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charts/chart28.xml" ContentType="application/vnd.openxmlformats-officedocument.drawingml.chart+xml"/>
  <Override PartName="/word/charts/chart26.xml" ContentType="application/vnd.openxmlformats-officedocument.drawingml.chart+xml"/>
  <Override PartName="/word/charts/chart25.xml" ContentType="application/vnd.openxmlformats-officedocument.drawingml.chart+xml"/>
  <Override PartName="/word/charts/chart24.xml" ContentType="application/vnd.openxmlformats-officedocument.drawingml.chart+xml"/>
  <Override PartName="/word/charts/chart23.xml" ContentType="application/vnd.openxmlformats-officedocument.drawingml.chart+xml"/>
  <Override PartName="/word/charts/chart22.xml" ContentType="application/vnd.openxmlformats-officedocument.drawingml.chart+xml"/>
  <Override PartName="/word/charts/chart21.xml" ContentType="application/vnd.openxmlformats-officedocument.drawingml.chart+xml"/>
  <Override PartName="/word/charts/chart20.xml" ContentType="application/vnd.openxmlformats-officedocument.drawingml.chart+xml"/>
  <Override PartName="/word/charts/chart18.xml" ContentType="application/vnd.openxmlformats-officedocument.drawingml.chart+xml"/>
  <Override PartName="/word/theme/themeOverride1.xml" ContentType="application/vnd.openxmlformats-officedocument.themeOverride+xml"/>
  <Override PartName="/word/charts/chart14.xml" ContentType="application/vnd.openxmlformats-officedocument.drawingml.chart+xml"/>
  <Override PartName="/word/charts/chart11.xml" ContentType="application/vnd.openxmlformats-officedocument.drawingml.chart+xml"/>
  <Override PartName="/word/charts/chart10.xml" ContentType="application/vnd.openxmlformats-officedocument.drawingml.chart+xml"/>
  <Override PartName="/word/charts/chart9.xml" ContentType="application/vnd.openxmlformats-officedocument.drawingml.chart+xml"/>
  <Override PartName="/word/charts/chart8.xml" ContentType="application/vnd.openxmlformats-officedocument.drawingml.chart+xml"/>
  <Override PartName="/word/charts/chart7.xml" ContentType="application/vnd.openxmlformats-officedocument.drawingml.chart+xml"/>
  <Override PartName="/word/charts/chart6.xml" ContentType="application/vnd.openxmlformats-officedocument.drawingml.chart+xml"/>
  <Override PartName="/word/charts/chart5.xml" ContentType="application/vnd.openxmlformats-officedocument.drawingml.chart+xml"/>
  <Override PartName="/word/charts/chart2.xml" ContentType="application/vnd.openxmlformats-officedocument.drawingml.chart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harts/chart16.xml" ContentType="application/vnd.openxmlformats-officedocument.drawingml.chart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charts/chart17.xml" ContentType="application/vnd.openxmlformats-officedocument.drawingml.chart+xml"/>
  <Override PartName="/word/charts/chart27.xml" ContentType="application/vnd.openxmlformats-officedocument.drawingml.chart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charts/chart19.xml" ContentType="application/vnd.openxmlformats-officedocument.drawingml.chart+xml"/>
  <Override PartName="/word/charts/chart12.xml" ContentType="application/vnd.openxmlformats-officedocument.drawingml.chart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harts/chart13.xml" ContentType="application/vnd.openxmlformats-officedocument.drawingml.chart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 xml:space="preserve">Доклад</w:t>
      </w:r>
      <w:r/>
    </w:p>
    <w:p>
      <w:pPr>
        <w:ind w:right="484"/>
        <w:jc w:val="center"/>
        <w:spacing w:lineRule="auto" w:line="237" w:after="0"/>
        <w:widowControl w:val="off"/>
        <w:rPr>
          <w:rFonts w:ascii="Times New Roman" w:hAnsi="Times New Roman" w:cs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 xml:space="preserve">о состоянии и развитии конкурентной среды на рынках товаров,</w:t>
      </w:r>
      <w:r>
        <w:rPr>
          <w:rFonts w:ascii="Times New Roman" w:hAnsi="Times New Roman" w:cs="Times New Roman" w:eastAsia="Times New Roman"/>
          <w:b/>
          <w:bCs/>
          <w:spacing w:val="-77"/>
          <w:sz w:val="32"/>
          <w:szCs w:val="32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 xml:space="preserve">работ и услуг на территории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 xml:space="preserve">Уссурийского городского округа за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 xml:space="preserve">2022</w:t>
      </w:r>
      <w:r>
        <w:rPr>
          <w:rFonts w:ascii="Times New Roman" w:hAnsi="Times New Roman" w:cs="Times New Roman" w:eastAsia="Times New Roman"/>
          <w:b/>
          <w:bCs/>
          <w:spacing w:val="3"/>
          <w:sz w:val="32"/>
          <w:szCs w:val="32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 xml:space="preserve">год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32"/>
          <w:szCs w:val="28"/>
        </w:rPr>
      </w:pPr>
      <w:r>
        <w:rPr>
          <w:rFonts w:ascii="Times New Roman" w:hAnsi="Times New Roman" w:cs="Times New Roman" w:eastAsia="Times New Roman"/>
          <w:b/>
          <w:sz w:val="32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Настоящий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Доклад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состоянии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товаров, работ и услуг Уссурийского городского 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 (далее –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Доклад)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подготовлен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управлением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экономического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</w:t>
      </w:r>
      <w:r>
        <w:rPr>
          <w:rFonts w:ascii="Times New Roman" w:hAnsi="Times New Roman" w:cs="Times New Roman" w:eastAsia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исполнение</w:t>
      </w:r>
      <w:r>
        <w:rPr>
          <w:rFonts w:ascii="Times New Roman" w:hAnsi="Times New Roman" w:cs="Times New Roman" w:eastAsia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пункта</w:t>
      </w:r>
      <w:r>
        <w:rPr>
          <w:rFonts w:ascii="Times New Roman" w:hAnsi="Times New Roman" w:cs="Times New Roman" w:eastAsia="Times New Roman"/>
          <w:spacing w:val="1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1.7</w:t>
      </w:r>
      <w:r>
        <w:rPr>
          <w:rFonts w:ascii="Times New Roman" w:hAnsi="Times New Roman" w:cs="Times New Roman" w:eastAsia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Рекомендаций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организации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работы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содействию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городских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районах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Приморского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края,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департамента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экономики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предпринимательства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Приморского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края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31 июля 2019 года № 52 «Об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утверждении рекомендаций по организации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работы по содействию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 в городских округах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муниципальных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районах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Приморского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края».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Докладе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использованы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результаты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проведенного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мониторинга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состояния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конкурентной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среды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рынках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товаров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округа.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Доклад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рассмотрен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 </w:t>
      </w:r>
      <w:hyperlink r:id="rId13" w:tooltip="https://econom.govvrn.ru/content/imagedoc/files/doc0503191200.pdf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решением</w:t>
        </w:r>
        <w:r>
          <w:rPr>
            <w:rFonts w:ascii="Times New Roman" w:hAnsi="Times New Roman" w:cs="Times New Roman" w:eastAsia="Times New Roman"/>
            <w:spacing w:val="1"/>
            <w:sz w:val="28"/>
            <w:szCs w:val="28"/>
          </w:rPr>
          <w:t xml:space="preserve"> 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Совета 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улучшению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инвестиционного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климата 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 предпринимательства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администрации Уссурийского 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25 января 2023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1,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также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размещен в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сети «Интернет».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Настоящий</w:t>
      </w:r>
      <w:r>
        <w:rPr>
          <w:rFonts w:ascii="Times New Roman" w:hAnsi="Times New Roman" w:cs="Times New Roman" w:eastAsia="Times New Roman"/>
          <w:spacing w:val="13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Доклад</w:t>
      </w:r>
      <w:r>
        <w:rPr>
          <w:rFonts w:ascii="Times New Roman" w:hAnsi="Times New Roman" w:cs="Times New Roman" w:eastAsia="Times New Roman"/>
          <w:spacing w:val="13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подготовлен</w:t>
      </w:r>
      <w:r>
        <w:rPr>
          <w:rFonts w:ascii="Times New Roman" w:hAnsi="Times New Roman" w:cs="Times New Roman" w:eastAsia="Times New Roman"/>
          <w:spacing w:val="13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основании и в</w:t>
      </w:r>
      <w:r>
        <w:rPr>
          <w:rFonts w:ascii="Times New Roman" w:hAnsi="Times New Roman" w:cs="Times New Roman" w:eastAsia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соответствии со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следующими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документами: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902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распоряжение Правительства Российской Федерации от 17 апреля 2019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 № 768-р «Об утверждении 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тандарта развития конкуренции в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 Федерации»;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распоряжение</w:t>
      </w:r>
      <w:r>
        <w:rPr>
          <w:rFonts w:ascii="Times New Roman" w:hAnsi="Times New Roman" w:cs="Times New Roman" w:eastAsia="Times New Roman"/>
          <w:spacing w:val="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Губернатора</w:t>
      </w:r>
      <w:r>
        <w:rPr>
          <w:rFonts w:ascii="Times New Roman" w:hAnsi="Times New Roman" w:cs="Times New Roman" w:eastAsia="Times New Roman"/>
          <w:spacing w:val="7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Приморского</w:t>
      </w:r>
      <w:r>
        <w:rPr>
          <w:rFonts w:ascii="Times New Roman" w:hAnsi="Times New Roman" w:cs="Times New Roman" w:eastAsia="Times New Roman"/>
          <w:spacing w:val="7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края</w:t>
      </w:r>
      <w:r>
        <w:rPr>
          <w:rFonts w:ascii="Times New Roman" w:hAnsi="Times New Roman" w:cs="Times New Roman" w:eastAsia="Times New Roman"/>
          <w:spacing w:val="7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 28</w:t>
      </w:r>
      <w:r>
        <w:rPr>
          <w:rFonts w:ascii="Times New Roman" w:hAnsi="Times New Roman" w:cs="Times New Roman" w:eastAsia="Times New Roman"/>
          <w:spacing w:val="7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декабря</w:t>
      </w:r>
      <w:r>
        <w:rPr>
          <w:rFonts w:ascii="Times New Roman" w:hAnsi="Times New Roman" w:cs="Times New Roman" w:eastAsia="Times New Roman"/>
          <w:spacing w:val="7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20</w:t>
      </w:r>
      <w:r>
        <w:rPr>
          <w:rFonts w:ascii="Times New Roman" w:hAnsi="Times New Roman" w:cs="Times New Roman" w:eastAsia="Times New Roman"/>
          <w:sz w:val="28"/>
        </w:rPr>
        <w:t xml:space="preserve">21</w:t>
      </w:r>
      <w:r>
        <w:rPr>
          <w:rFonts w:ascii="Times New Roman" w:hAnsi="Times New Roman" w:cs="Times New Roman" w:eastAsia="Times New Roman"/>
          <w:spacing w:val="72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года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384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-рг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«О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реализации мероприятий по внедрению стандарта развития конкуренции в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Приморском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крае»;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77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распоряжение администрации Уссур</w:t>
      </w:r>
      <w:r>
        <w:rPr>
          <w:rFonts w:ascii="Times New Roman" w:hAnsi="Times New Roman" w:cs="Times New Roman" w:eastAsia="Times New Roman"/>
          <w:sz w:val="28"/>
        </w:rPr>
        <w:t xml:space="preserve">ийского городского округа от</w:t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24</w:t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августа 2022 года № 238 «О реализации мероприятий по внедрению стандарта развития конкуренции в </w:t>
      </w:r>
      <w:r>
        <w:rPr>
          <w:rFonts w:ascii="Times New Roman" w:hAnsi="Times New Roman" w:cs="Times New Roman" w:eastAsia="Times New Roman"/>
          <w:sz w:val="28"/>
        </w:rPr>
        <w:t xml:space="preserve">Уссурийском городском округе и </w:t>
      </w:r>
      <w:r>
        <w:rPr>
          <w:rFonts w:ascii="Times New Roman" w:hAnsi="Times New Roman" w:cs="Times New Roman" w:eastAsia="Times New Roman"/>
          <w:sz w:val="28"/>
        </w:rPr>
        <w:t xml:space="preserve">признании утратившим силу распоряжение администрации Уссурийского городского округа от 26 декабря 2019 года № 396»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 подготовке Доклада была использована информация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Территориального органа Федеральной службы государственной статистики по Приморскому краю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также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информация отраслевых (функциональных)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территориальных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органов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 округа.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Раздел 1.</w:t>
      </w:r>
      <w:r>
        <w:rPr>
          <w:rFonts w:ascii="Times New Roman" w:hAnsi="Times New Roman" w:cs="Times New Roman" w:eastAsia="Times New Roman"/>
          <w:b/>
          <w:bCs/>
          <w:spacing w:val="7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Сведения о внедрении Стандарта развития конкуренции</w:t>
      </w:r>
      <w:r>
        <w:rPr>
          <w:rFonts w:ascii="Times New Roman" w:hAnsi="Times New Roman" w:cs="Times New Roman" w:eastAsia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муниципальном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образовании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Приморского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края.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целях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совершенствования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конкурентной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политики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округа,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повышения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уровня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удовлетворенности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предпринимательского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сообщества и жителей состоянием и развитием конкурентной среды, качеством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зводимых товаров и услуг 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сдерживания роста цен на товарных рынках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решению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главы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 реализуется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 округа Стандарт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 конкуренции.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1.1. Решение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Главы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внедрении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стандарта развития конкуренции в муниципальном образовании (далее –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Стандарт).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529" w:leader="none"/>
          <w:tab w:val="left" w:pos="5773" w:leader="none"/>
          <w:tab w:val="left" w:pos="7845" w:leader="none"/>
          <w:tab w:val="left" w:pos="957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Распоряжение администрации Уссурийского городского округа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24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августа 2022 года № 238 «О реализации мероприятий по внедрению стандарта развития конкуренции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Уссурийском городском округе 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признании утратившим силу распоряжение администрации Уссурийского городского округа от 26 декабря 2019 года № 396»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Style w:val="760"/>
          <w:rFonts w:ascii="Times New Roman" w:hAnsi="Times New Roman" w:cs="Times New Roman" w:eastAsia="Times New Roman"/>
          <w:color w:val="auto"/>
          <w:sz w:val="28"/>
          <w:szCs w:val="28"/>
          <w:u w:val="none"/>
        </w:rPr>
        <w:t xml:space="preserve">https://adm-ussuriisk.ru/download.php?file=74517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529" w:leader="none"/>
          <w:tab w:val="left" w:pos="5773" w:leader="none"/>
          <w:tab w:val="left" w:pos="7845" w:leader="none"/>
          <w:tab w:val="left" w:pos="9571" w:leader="none"/>
        </w:tabs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529" w:leader="none"/>
          <w:tab w:val="left" w:pos="5773" w:leader="none"/>
          <w:tab w:val="left" w:pos="7845" w:leader="none"/>
          <w:tab w:val="left" w:pos="957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1.2. Сведения об источниках финансовых средств, используемых для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достижения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целей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Стандарта.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реализовывалась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программа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«Содействие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малого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среднего предпринимательства на территории Уссурийского городского округа»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2018 - 2025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годы» (далее – муниципальная программа), согласно которой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субъектам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малого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среднего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предпринимательства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оказана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финансовая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поддержка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виде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субсидий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бюджета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сумме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2,4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млн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руб.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Поддержку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получили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представители таких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товарных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как:</w:t>
      </w:r>
      <w:r/>
    </w:p>
    <w:p>
      <w:pPr>
        <w:ind w:left="709" w:right="2"/>
        <w:jc w:val="both"/>
        <w:spacing w:lineRule="auto" w:line="360" w:after="0"/>
        <w:widowControl w:val="off"/>
        <w:tabs>
          <w:tab w:val="left" w:pos="161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Рынок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дошкольного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(ИП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Титоренко А.В.</w:t>
      </w:r>
      <w:r>
        <w:rPr>
          <w:rFonts w:ascii="Times New Roman" w:hAnsi="Times New Roman" w:cs="Times New Roman" w:eastAsia="Times New Roman"/>
          <w:sz w:val="28"/>
        </w:rPr>
        <w:t xml:space="preserve">);</w:t>
      </w:r>
      <w:r/>
    </w:p>
    <w:p>
      <w:pPr>
        <w:ind w:left="709" w:right="2"/>
        <w:jc w:val="both"/>
        <w:spacing w:lineRule="auto" w:line="360" w:after="0"/>
        <w:widowControl w:val="off"/>
        <w:tabs>
          <w:tab w:val="left" w:pos="161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Рынок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ритуальных услуг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</w:t>
      </w:r>
      <w:r>
        <w:rPr>
          <w:rFonts w:ascii="Times New Roman" w:hAnsi="Times New Roman" w:cs="Times New Roman" w:eastAsia="Times New Roman"/>
          <w:sz w:val="28"/>
        </w:rPr>
        <w:t xml:space="preserve">ИП Ли С.А.</w:t>
      </w:r>
      <w:r>
        <w:rPr>
          <w:rFonts w:ascii="Times New Roman" w:hAnsi="Times New Roman" w:cs="Times New Roman" w:eastAsia="Times New Roman"/>
          <w:sz w:val="28"/>
        </w:rPr>
        <w:t xml:space="preserve">);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61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Рынок </w:t>
      </w:r>
      <w:r>
        <w:rPr>
          <w:rFonts w:ascii="Times New Roman" w:hAnsi="Times New Roman" w:cs="Times New Roman" w:eastAsia="Times New Roman"/>
          <w:sz w:val="28"/>
        </w:rPr>
        <w:t xml:space="preserve">легкой промышленности</w:t>
      </w:r>
      <w:r>
        <w:rPr>
          <w:rFonts w:ascii="Times New Roman" w:hAnsi="Times New Roman" w:cs="Times New Roman" w:eastAsia="Times New Roman"/>
          <w:sz w:val="28"/>
        </w:rPr>
        <w:t xml:space="preserve"> (ООО «</w:t>
      </w:r>
      <w:r>
        <w:rPr>
          <w:rFonts w:ascii="Times New Roman" w:hAnsi="Times New Roman" w:cs="Times New Roman" w:eastAsia="Times New Roman"/>
          <w:sz w:val="28"/>
        </w:rPr>
        <w:t xml:space="preserve">Валеолог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; ИП Пахомова Е.В.</w:t>
      </w:r>
      <w:r>
        <w:rPr>
          <w:rFonts w:ascii="Times New Roman" w:hAnsi="Times New Roman" w:cs="Times New Roman" w:eastAsia="Times New Roman"/>
          <w:sz w:val="28"/>
        </w:rPr>
        <w:t xml:space="preserve">);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76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Рынок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оказания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услуг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перевозке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пассажиров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автомобильным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транспортом по муниципальным маршрутам регулярных </w:t>
      </w:r>
      <w:r>
        <w:rPr>
          <w:rFonts w:ascii="Times New Roman" w:hAnsi="Times New Roman" w:cs="Times New Roman" w:eastAsia="Times New Roman"/>
          <w:sz w:val="28"/>
        </w:rPr>
        <w:t xml:space="preserve">перевозок (ИП </w:t>
      </w:r>
      <w:r>
        <w:rPr>
          <w:rFonts w:ascii="Times New Roman" w:hAnsi="Times New Roman" w:cs="Times New Roman" w:eastAsia="Times New Roman"/>
          <w:sz w:val="28"/>
        </w:rPr>
        <w:t xml:space="preserve">Черныш Т.Г.</w:t>
      </w:r>
      <w:r>
        <w:rPr>
          <w:rFonts w:ascii="Times New Roman" w:hAnsi="Times New Roman" w:cs="Times New Roman" w:eastAsia="Times New Roman"/>
          <w:sz w:val="28"/>
        </w:rPr>
        <w:t xml:space="preserve">);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76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Рынок строительства (ООО «</w:t>
      </w:r>
      <w:r>
        <w:rPr>
          <w:rFonts w:ascii="Times New Roman" w:hAnsi="Times New Roman" w:cs="Times New Roman" w:eastAsia="Times New Roman"/>
          <w:sz w:val="28"/>
        </w:rPr>
        <w:t xml:space="preserve">ПримСтройАльянс</w:t>
      </w:r>
      <w:r>
        <w:rPr>
          <w:rFonts w:ascii="Times New Roman" w:hAnsi="Times New Roman" w:cs="Times New Roman" w:eastAsia="Times New Roman"/>
          <w:sz w:val="28"/>
        </w:rPr>
        <w:t xml:space="preserve">»);</w:t>
      </w:r>
      <w:r/>
    </w:p>
    <w:p>
      <w:pPr>
        <w:ind w:left="709" w:right="2"/>
        <w:jc w:val="both"/>
        <w:spacing w:lineRule="auto" w:line="360" w:after="0"/>
        <w:widowControl w:val="off"/>
        <w:tabs>
          <w:tab w:val="left" w:pos="14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Рынок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грузоперевозок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(ООО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«Басен</w:t>
      </w:r>
      <w:r>
        <w:rPr>
          <w:rFonts w:ascii="Times New Roman" w:hAnsi="Times New Roman" w:cs="Times New Roman" w:eastAsia="Times New Roman"/>
          <w:sz w:val="28"/>
        </w:rPr>
        <w:t xml:space="preserve">»).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2023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реализацию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данного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мероприятия,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соответствии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муниципальной программой,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2,40 млн. руб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2022 году 6 частным детским садам оказана поддержка в виде субсидий на общую сумму 32,2 млн руб., а также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персонифицированному дополнительному образованию детей 3 индивидуальными предпринимателями получена поддержка на общую сумму 0,5 млн руб.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2023 году на реализацию мероприятий в сфере образования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предусмотренно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55,0 млн руб. (10 учреждений).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1.3. Информация об определенном в органе местного самоуправления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должностного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лица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правом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принятия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управленческих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решений,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ответственного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координацию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вопросов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содействия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конкуренции</w:t>
      </w:r>
      <w:r/>
    </w:p>
    <w:p>
      <w:pPr>
        <w:ind w:right="2" w:firstLine="709"/>
        <w:jc w:val="both"/>
        <w:spacing w:lineRule="auto" w:line="362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управления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экономического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 округа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Делиу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Елена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Андреевна.</w:t>
      </w:r>
      <w:r/>
    </w:p>
    <w:p>
      <w:pPr>
        <w:ind w:right="2" w:firstLine="709"/>
        <w:jc w:val="both"/>
        <w:spacing w:lineRule="auto" w:line="362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2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1.4. Информация об определенном в органе местного самоуправления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структурного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подразделения,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уполномоченного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содействовать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 муниципальном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образовании.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соответствии с распоряжением админ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истрации Уссурийского городского округа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24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августа 2022 года № 238 «О реализации мероприятий по внедрению стандарта развития конкуренции в Уссурийском городском округе и признании утратившим силу распоряжение администрации Уссурийского городского 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круга от 26 декабря 2019 года №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396»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уполномоченным органом по реализации плана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Дорожной карты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») в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определено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управление экономического развития (https://invest.adm-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ussuriisk.ru/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download.php?file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=17456).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Раздел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Сведения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реализации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составляющих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Стандарта.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870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2.1. Сведения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о заключенном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соглашении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по внедрению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Стандарта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между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министерством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экономического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развития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Приморского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края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и</w:t>
      </w:r>
      <w:r>
        <w:rPr>
          <w:rFonts w:ascii="Times New Roman" w:hAnsi="Times New Roman" w:cs="Times New Roman" w:eastAsia="Times New Roman"/>
          <w:b/>
          <w:spacing w:val="-67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sz w:val="28"/>
        </w:rPr>
        <w:t xml:space="preserve">органом</w:t>
      </w:r>
      <w:r>
        <w:rPr>
          <w:rFonts w:ascii="Times New Roman" w:hAnsi="Times New Roman" w:cs="Times New Roman" w:eastAsia="Times New Roman"/>
          <w:b/>
          <w:spacing w:val="3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местного</w:t>
      </w:r>
      <w:r>
        <w:rPr>
          <w:rFonts w:ascii="Times New Roman" w:hAnsi="Times New Roman" w:cs="Times New Roman" w:eastAsia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самоуправления.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893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Соглашение о внедрении 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тандарта развития конкуренции в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Приморском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крае</w:t>
      </w:r>
      <w:r>
        <w:rPr>
          <w:rFonts w:ascii="Times New Roman" w:hAnsi="Times New Roman" w:cs="Times New Roman" w:eastAsia="Times New Roman"/>
          <w:spacing w:val="10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между министерством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экономического развития Приморского края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администрацией Уссурийского городского округа заключено 12 августа 2019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года.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(</w:t>
      </w:r>
      <w:hyperlink r:id="rId14" w:tooltip="https://adm-ussuriisk.ru/ob_okruge/razvitie_konkurentsii_na_territorii_ussuriyskogo_gorodskogo_okruga/" w:history="1">
        <w:r>
          <w:rPr>
            <w:rFonts w:ascii="Times New Roman" w:hAnsi="Times New Roman" w:cs="Times New Roman" w:eastAsia="Times New Roman"/>
            <w:spacing w:val="-1"/>
            <w:sz w:val="28"/>
            <w:szCs w:val="28"/>
            <w:lang w:val="en-US"/>
          </w:rPr>
          <w:t xml:space="preserve">https</w:t>
        </w:r>
        <w:r>
          <w:rPr>
            <w:rFonts w:ascii="Times New Roman" w:hAnsi="Times New Roman" w:cs="Times New Roman" w:eastAsia="Times New Roman"/>
            <w:spacing w:val="-1"/>
            <w:sz w:val="28"/>
            <w:szCs w:val="28"/>
          </w:rPr>
          <w:t xml:space="preserve">://</w:t>
        </w:r>
        <w:r>
          <w:rPr>
            <w:rFonts w:ascii="Times New Roman" w:hAnsi="Times New Roman" w:cs="Times New Roman" w:eastAsia="Times New Roman"/>
            <w:spacing w:val="-1"/>
            <w:sz w:val="28"/>
            <w:szCs w:val="28"/>
            <w:lang w:val="en-US"/>
          </w:rPr>
          <w:t xml:space="preserve">adm</w:t>
        </w:r>
        <w:r>
          <w:rPr>
            <w:rFonts w:ascii="Times New Roman" w:hAnsi="Times New Roman" w:cs="Times New Roman" w:eastAsia="Times New Roman"/>
            <w:spacing w:val="-1"/>
            <w:sz w:val="28"/>
            <w:szCs w:val="28"/>
          </w:rPr>
          <w:t xml:space="preserve">-</w:t>
        </w:r>
      </w:hyperlink>
      <w:r/>
      <w:hyperlink r:id="rId15" w:tooltip="https://adm-ussuriisk.ru/ob_okruge/razvitie_konkurentsii_na_territorii_ussuriyskogo_gorodskogo_okruga/" w:history="1">
        <w:r>
          <w:rPr>
            <w:rFonts w:ascii="Times New Roman" w:hAnsi="Times New Roman" w:cs="Times New Roman" w:eastAsia="Times New Roman"/>
            <w:sz w:val="28"/>
            <w:szCs w:val="28"/>
            <w:lang w:val="en-US"/>
          </w:rPr>
          <w:t xml:space="preserve">ussuriisk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.</w:t>
        </w:r>
        <w:r>
          <w:rPr>
            <w:rFonts w:ascii="Times New Roman" w:hAnsi="Times New Roman" w:cs="Times New Roman" w:eastAsia="Times New Roman"/>
            <w:sz w:val="28"/>
            <w:szCs w:val="28"/>
            <w:lang w:val="en-US"/>
          </w:rPr>
          <w:t xml:space="preserve">ru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/</w:t>
        </w:r>
        <w:r>
          <w:rPr>
            <w:rFonts w:ascii="Times New Roman" w:hAnsi="Times New Roman" w:cs="Times New Roman" w:eastAsia="Times New Roman"/>
            <w:sz w:val="28"/>
            <w:szCs w:val="28"/>
            <w:lang w:val="en-US"/>
          </w:rPr>
          <w:t xml:space="preserve">ob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_</w:t>
        </w:r>
        <w:r>
          <w:rPr>
            <w:rFonts w:ascii="Times New Roman" w:hAnsi="Times New Roman" w:cs="Times New Roman" w:eastAsia="Times New Roman"/>
            <w:sz w:val="28"/>
            <w:szCs w:val="28"/>
            <w:lang w:val="en-US"/>
          </w:rPr>
          <w:t xml:space="preserve">okruge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/</w:t>
        </w:r>
        <w:r>
          <w:rPr>
            <w:rFonts w:ascii="Times New Roman" w:hAnsi="Times New Roman" w:cs="Times New Roman" w:eastAsia="Times New Roman"/>
            <w:sz w:val="28"/>
            <w:szCs w:val="28"/>
            <w:lang w:val="en-US"/>
          </w:rPr>
          <w:t xml:space="preserve">razvitie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_</w:t>
        </w:r>
        <w:r>
          <w:rPr>
            <w:rFonts w:ascii="Times New Roman" w:hAnsi="Times New Roman" w:cs="Times New Roman" w:eastAsia="Times New Roman"/>
            <w:sz w:val="28"/>
            <w:szCs w:val="28"/>
            <w:lang w:val="en-US"/>
          </w:rPr>
          <w:t xml:space="preserve">konkurentsii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_</w:t>
        </w:r>
        <w:r>
          <w:rPr>
            <w:rFonts w:ascii="Times New Roman" w:hAnsi="Times New Roman" w:cs="Times New Roman" w:eastAsia="Times New Roman"/>
            <w:sz w:val="28"/>
            <w:szCs w:val="28"/>
            <w:lang w:val="en-US"/>
          </w:rPr>
          <w:t xml:space="preserve">na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_</w:t>
        </w:r>
        <w:r>
          <w:rPr>
            <w:rFonts w:ascii="Times New Roman" w:hAnsi="Times New Roman" w:cs="Times New Roman" w:eastAsia="Times New Roman"/>
            <w:sz w:val="28"/>
            <w:szCs w:val="28"/>
            <w:lang w:val="en-US"/>
          </w:rPr>
          <w:t xml:space="preserve">territorii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_</w:t>
        </w:r>
        <w:r>
          <w:rPr>
            <w:rFonts w:ascii="Times New Roman" w:hAnsi="Times New Roman" w:cs="Times New Roman" w:eastAsia="Times New Roman"/>
            <w:sz w:val="28"/>
            <w:szCs w:val="28"/>
            <w:lang w:val="en-US"/>
          </w:rPr>
          <w:t xml:space="preserve">ussuriyskogo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_</w:t>
        </w:r>
        <w:r>
          <w:rPr>
            <w:rFonts w:ascii="Times New Roman" w:hAnsi="Times New Roman" w:cs="Times New Roman" w:eastAsia="Times New Roman"/>
            <w:sz w:val="28"/>
            <w:szCs w:val="28"/>
            <w:lang w:val="en-US"/>
          </w:rPr>
          <w:t xml:space="preserve">gorodskogo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_</w:t>
        </w:r>
      </w:hyperlink>
      <w:r/>
      <w:hyperlink r:id="rId16" w:tooltip="https://adm-ussuriisk.ru/ob_okruge/razvitie_konkurentsii_na_territorii_ussuriyskogo_gorodskogo_okruga/" w:history="1">
        <w:r>
          <w:rPr>
            <w:rFonts w:ascii="Times New Roman" w:hAnsi="Times New Roman" w:cs="Times New Roman" w:eastAsia="Times New Roman"/>
            <w:sz w:val="28"/>
            <w:szCs w:val="28"/>
            <w:lang w:val="en-US"/>
          </w:rPr>
          <w:t xml:space="preserve">okruga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/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).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8938" w:leader="none"/>
        </w:tabs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893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Сведения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участии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отчетном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периоде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обучающих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мероприятиях,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проводимых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министерством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экономического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Приморского края в режиме видеоконференцсвязи по вопросам содействия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конкуренции.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управления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экономического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приняли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рабочих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совещаниях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формате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видеоконференции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вопросам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60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24 июня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202</w:t>
      </w:r>
      <w:r>
        <w:rPr>
          <w:rFonts w:ascii="Times New Roman" w:hAnsi="Times New Roman" w:cs="Times New Roman" w:eastAsia="Times New Roman"/>
          <w:sz w:val="28"/>
        </w:rPr>
        <w:t xml:space="preserve">2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года;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60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13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декабря 202</w:t>
      </w:r>
      <w:r>
        <w:rPr>
          <w:rFonts w:ascii="Times New Roman" w:hAnsi="Times New Roman" w:cs="Times New Roman" w:eastAsia="Times New Roman"/>
          <w:sz w:val="28"/>
        </w:rPr>
        <w:t xml:space="preserve">2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года.</w:t>
      </w:r>
      <w:r/>
    </w:p>
    <w:p>
      <w:pPr>
        <w:jc w:val="both"/>
        <w:spacing w:lineRule="auto" w:line="360" w:after="0"/>
        <w:widowControl w:val="off"/>
        <w:tabs>
          <w:tab w:val="left" w:pos="1601" w:leader="none"/>
        </w:tabs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</w:rPr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60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2.3. 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Формирование коллегиального органа при главе муниципального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вопросам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содействия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(далее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Коллегиальный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орган).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Функцией по рассмотрению вопросов содействия развитию конкуренции, а также рассмотрению и утверждению докладов наделен Совет 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улучшению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инвестиционного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климата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предпринимательства при администрации Уссурийского городского округа, утвержденный постановлением администрации Уссурийского городского округа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26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июня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2017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973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«О создании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совета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улучшению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инвестиционного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климата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предпринимательства при администрации Уссурийского городского округа и 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признании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утратившим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силу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 от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27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ноября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2015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 №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3241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«О создании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совета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поддержке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малого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среднего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предпринимательства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ссурийского городского округа 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 признании утратившим силу постановления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главы Уссурийского городского округа от 20 марта 2007 года № 341 «О создании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совета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поддержке малого и среднего предпринимательства при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главе Уссурийского городского округа»</w:t>
      </w:r>
      <w:r>
        <w:rPr>
          <w:rFonts w:ascii="Times New Roman" w:hAnsi="Times New Roman" w:cs="Times New Roman" w:eastAsia="Times New Roman"/>
          <w:spacing w:val="-1"/>
          <w:sz w:val="2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(https://adm-ussuriisk.ru/ob_okr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uge/normativno_pravovye_akty/).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состав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Совета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включены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представители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различных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строительство, сельское хозяйство,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промышленность,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СМИ,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торговля,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общественное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питание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pacing w:val="1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Вопросы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рассматривались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заседаниях Совета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улучшению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инвестиционного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климата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предпринимательства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года: протокол Совета № 1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https</w:t>
      </w:r>
      <w:r>
        <w:rPr>
          <w:rFonts w:ascii="Times New Roman" w:hAnsi="Times New Roman" w:cs="Times New Roman" w:eastAsia="Times New Roman"/>
          <w:sz w:val="28"/>
        </w:rPr>
        <w:t xml:space="preserve">://</w:t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invest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adm</w:t>
      </w:r>
      <w:r>
        <w:rPr>
          <w:rFonts w:ascii="Times New Roman" w:hAnsi="Times New Roman" w:cs="Times New Roman" w:eastAsia="Times New Roman"/>
          <w:sz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ussuriisk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ru</w:t>
      </w:r>
      <w:r>
        <w:rPr>
          <w:rFonts w:ascii="Times New Roman" w:hAnsi="Times New Roman" w:cs="Times New Roman" w:eastAsia="Times New Roman"/>
          <w:sz w:val="28"/>
        </w:rPr>
        <w:t xml:space="preserve">/</w:t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download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php</w:t>
      </w:r>
      <w:r>
        <w:rPr>
          <w:rFonts w:ascii="Times New Roman" w:hAnsi="Times New Roman" w:cs="Times New Roman" w:eastAsia="Times New Roman"/>
          <w:sz w:val="28"/>
        </w:rPr>
        <w:t xml:space="preserve">?</w:t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file</w:t>
      </w:r>
      <w:r>
        <w:rPr>
          <w:rFonts w:ascii="Times New Roman" w:hAnsi="Times New Roman" w:cs="Times New Roman" w:eastAsia="Times New Roman"/>
          <w:sz w:val="28"/>
        </w:rPr>
        <w:t xml:space="preserve">=62551</w:t>
      </w:r>
      <w:r>
        <w:rPr>
          <w:rFonts w:ascii="Times New Roman" w:hAnsi="Times New Roman" w:cs="Times New Roman" w:eastAsia="Times New Roman"/>
          <w:sz w:val="28"/>
        </w:rPr>
        <w:t xml:space="preserve">).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Материалы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заседаний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Совета</w:t>
      </w:r>
      <w:r>
        <w:rPr>
          <w:rFonts w:ascii="Times New Roman" w:hAnsi="Times New Roman" w:cs="Times New Roman" w:eastAsia="Times New Roman"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улучшению</w:t>
      </w:r>
      <w:r>
        <w:rPr>
          <w:rFonts w:ascii="Times New Roman" w:hAnsi="Times New Roman" w:cs="Times New Roman" w:eastAsia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инвестиционного</w:t>
      </w:r>
      <w:r>
        <w:rPr>
          <w:rFonts w:ascii="Times New Roman" w:hAnsi="Times New Roman" w:cs="Times New Roman" w:eastAsia="Times New Roman"/>
          <w:spacing w:val="9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климата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развитию предпринимательства размещены на официальном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сайте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 округа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https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://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invest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adm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ussuriisk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podderzhka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msp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protokoly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zasedaniy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soveta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po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uluchsheniyu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investitsionnogo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klimata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razvitiyu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predprinimatelstva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p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/)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9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2.4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Результаты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ежегодного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мониторинга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состояния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товарных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рынках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Приморского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края.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9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Оценка состояния конкуренции на товарных рынках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позволяет выявить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барьеры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экономических отношений, проблемы,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препятствующие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повышению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качества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товаров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(работ,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услуг),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ограничению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роста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цен, увеличению числа хозяйствующих субъектов, в том числе субъектов малого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среднего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предпринимательства.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9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Характеристика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состояния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конкурентной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проведена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следующим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направлениям: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9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характеристика ситуации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округа;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9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оценка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наличия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(отсутствия)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административных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барьеров;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9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оценка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удовлетворенности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потребителей качеством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товаров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услуг;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9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оценка уровня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доступности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информации,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размещаемой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официальном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сайте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разделе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«Развитие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округа»;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9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Представленные выводы по перечисленным направлениям базируются 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анализе статистических данных Территориального органа Федеральной службы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государственной статистики 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Приморскому краю, результатах мониторинга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состояния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конкурентной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округа, проведенного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уполномоченным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органом.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9072" w:leader="none"/>
        </w:tabs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9072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2.4.1. 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Результаты анализа ситуации на утвержденных товарных рынках для содействия развитию конкуренции в муниципальном образовании.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907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Администрацией Уссурийского городского округа проведен анализ ситуации на утвержденных товарных рынках для содействия развития конкуренции в Уссурийском городском округе (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распоряжение администрации Уссурийского городского о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круга от 24 августа 2022 года № 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238 «О реализации мероприятий по внедрению стандарта развития конкуренции в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Уссурийском городском округе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и признании утратившим силу распоряжение администрации Уссурийского городского о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круга от 26 декабря 2019 года № 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396»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). По результатам проведенного анализа установлено: плановое числовое значение ключевых показателей за 2022 год достигнуто по 13 рынкам.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587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1. </w:t>
      </w:r>
      <w:r>
        <w:rPr>
          <w:rFonts w:ascii="Times New Roman" w:hAnsi="Times New Roman" w:cs="Times New Roman" w:eastAsia="Times New Roman"/>
          <w:b/>
          <w:sz w:val="28"/>
        </w:rPr>
        <w:t xml:space="preserve">Рынок</w:t>
      </w:r>
      <w:r>
        <w:rPr>
          <w:rFonts w:ascii="Times New Roman" w:hAnsi="Times New Roman" w:cs="Times New Roman" w:eastAsia="Times New Roman"/>
          <w:b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услуг</w:t>
      </w:r>
      <w:r>
        <w:rPr>
          <w:rFonts w:ascii="Times New Roman" w:hAnsi="Times New Roman" w:cs="Times New Roman" w:eastAsia="Times New Roman"/>
          <w:b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дошкольного</w:t>
      </w:r>
      <w:r>
        <w:rPr>
          <w:rFonts w:ascii="Times New Roman" w:hAnsi="Times New Roman" w:cs="Times New Roman" w:eastAsia="Times New Roman"/>
          <w:b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образования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Дошкольное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представляет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первую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общественно-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государственную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форму,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которой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осуществляется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профессиональная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педагогическая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подрастающим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поколением.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состоянию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01 января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оказывают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дошкольному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образованию: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образовательных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учреждений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численностью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воспитанников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072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чел.;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616" w:leader="none"/>
        </w:tabs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1 </w:t>
      </w:r>
      <w:r>
        <w:rPr>
          <w:rFonts w:ascii="Times New Roman" w:hAnsi="Times New Roman" w:cs="Times New Roman" w:eastAsia="Times New Roman"/>
          <w:sz w:val="28"/>
        </w:rPr>
        <w:t xml:space="preserve">частное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дошкольное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образовательное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учреждение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ОАО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«Российские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железные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дороги»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ДОУ №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246,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pacing w:val="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численностью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воспитанников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271</w:t>
      </w:r>
      <w:r>
        <w:rPr>
          <w:rFonts w:ascii="Times New Roman" w:hAnsi="Times New Roman" w:cs="Times New Roman" w:eastAsia="Times New Roman"/>
          <w:sz w:val="28"/>
        </w:rPr>
        <w:t xml:space="preserve"> чел.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индивидуальных предпринимателей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оказывающих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услугу по</w:t>
      </w:r>
      <w:r>
        <w:rPr>
          <w:rFonts w:ascii="Times New Roman" w:hAnsi="Times New Roman" w:cs="Times New Roman" w:eastAsia="Times New Roman"/>
          <w:spacing w:val="4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присмотру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уходу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детьми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дошкольного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возраста, с численностью 278 чел.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действуют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мелкие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организации.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частных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 направлена, в основном, на узкий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сегмент потребителей с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высоким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уровнем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дохода.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количество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оказывающих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дошкольного образования на территории Уссурийского городского округа, не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изменилось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сравнению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годом.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2. 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общего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</w:t>
      </w:r>
      <w:r/>
    </w:p>
    <w:p>
      <w:pPr>
        <w:ind w:firstLine="709"/>
        <w:jc w:val="both"/>
        <w:spacing w:lineRule="auto" w:line="362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Программу общего образования на территории округа реализуют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40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образовательных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учреждений,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них: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35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общеобразовательных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учреждений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численностью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22 980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 краевых образовательных учреждения: Уссурийская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коррекционная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школа,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численность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135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человек,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Специальная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общеобразовательная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школа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закрытого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типа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имени Т.М.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Тихого,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численность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38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человек,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Коррекционная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школа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интернат,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численность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 w:eastAsia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138</w:t>
      </w:r>
      <w:r>
        <w:rPr>
          <w:rFonts w:ascii="Times New Roman" w:hAnsi="Times New Roman" w:cs="Times New Roman" w:eastAsia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человек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2 негосударственных образовательных учреждения,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них: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общеобразовательное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учреждение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«Перфект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гимназия»,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численность обучающихся 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162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1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негосударственное образовательное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учреждение «Школа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интернат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29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ОАО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«Российские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железные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дороги»,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численность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489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человек.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настоящее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время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действующие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общеобразовательные школы с трудом справляются с постоянно возрастающей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нагрузкой.</w:t>
      </w:r>
      <w:r/>
    </w:p>
    <w:p>
      <w:pPr>
        <w:ind w:firstLine="709"/>
        <w:jc w:val="both"/>
        <w:spacing w:lineRule="auto" w:line="357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начало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учебного года в общеобразовательных учреждениях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города Уссурийска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численность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учащихся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составила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23 942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чел.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году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количество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частных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организаций,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оказывающих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услуги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общего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 на территории Усс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урийского городского округа, не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изменилось 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сравнению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годом.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3. 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дополнительного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детей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Дополнительное образование детей представляет собой целенаправленный,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систематизированный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поэтапный процесс обучения и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воспитания обучающихся,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направленный на познание и творчество, реализацию себя профессионально 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личностно.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функционирует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учреждений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дополнительного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различных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типов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видов,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них: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образовательных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учреждений: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бюджетное образовательное учреждение дополнительного образования «Детско-юношеская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спортивная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школа»;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бюджетное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образовательное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учреждение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дополнительного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«Станция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натуралистов»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 округа; муниципальное бюджетное образовательное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учреждение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дополнительного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«Станция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техников»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 округа; муниципальное бюджетное образовательное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учреждение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дополнительного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«Центр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детского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творчества»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 округа; муниципальное бюджетное образовательное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учреждение дополнительного образования «Центр развития творчества детей 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юношества» с.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Новоникольска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Уссурийского городского округа; муниципальное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бюджетное учреждение дополнительного образования «Детская школа искусств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округа»;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рганизаций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частной формы собственности: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школа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иностранных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языков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«Полиглот»;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Студия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изобразительного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искусства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дизайна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«Арт-Диалог»;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ООО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«Диалог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культур»;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ООО «Центр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детского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«Умка»;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изучения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языков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«Панда»;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ИП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Ветрюк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И.А.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Baby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Brain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количество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оказывающих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дополнительного образования на территории Уссурийского городского округа,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 изменилось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 сравнению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годом.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4. 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детского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отдыха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оздоровления</w:t>
      </w:r>
      <w:r/>
    </w:p>
    <w:p>
      <w:pPr>
        <w:ind w:firstLine="709"/>
        <w:jc w:val="both"/>
        <w:spacing w:lineRule="auto" w:line="357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функционируют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отдыха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оздоровления</w:t>
      </w:r>
      <w:r>
        <w:rPr>
          <w:rFonts w:ascii="Times New Roman" w:hAnsi="Times New Roman" w:cs="Times New Roman" w:eastAsia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детей:</w:t>
      </w:r>
      <w:r>
        <w:rPr>
          <w:rFonts w:ascii="Times New Roman" w:hAnsi="Times New Roman" w:cs="Times New Roman" w:eastAsia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государственной</w:t>
      </w:r>
      <w:r>
        <w:rPr>
          <w:rFonts w:ascii="Times New Roman" w:hAnsi="Times New Roman" w:cs="Times New Roman" w:eastAsia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формы</w:t>
      </w:r>
      <w:r>
        <w:rPr>
          <w:rFonts w:ascii="Times New Roman" w:hAnsi="Times New Roman" w:cs="Times New Roman" w:eastAsia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собственности:</w:t>
      </w:r>
      <w:r>
        <w:rPr>
          <w:rFonts w:ascii="Times New Roman" w:hAnsi="Times New Roman" w:cs="Times New Roman" w:eastAsia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МАУ</w:t>
      </w:r>
      <w:r>
        <w:rPr>
          <w:rFonts w:ascii="Times New Roman" w:hAnsi="Times New Roman" w:cs="Times New Roman" w:eastAsia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«Надежда»,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расположенный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с.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Каймановка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вместимость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детей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смену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80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человек; 1 частный детский оздоровительный лагерь развлекательно – игрового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центра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«Астероид»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ИП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«Мурашко»,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расположенный по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ул.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Новоникольское шоссе,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11а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г.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Уссурийске,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вместимость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детей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смену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200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человек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Организация отдыха и оздоровления детей и подростков, обеспечение 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занятости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период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каникул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осуществляется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0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соответствии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решением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Думы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31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мая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2005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</w:t>
      </w:r>
      <w:r>
        <w:rPr>
          <w:rFonts w:ascii="Times New Roman" w:hAnsi="Times New Roman" w:cs="Times New Roman" w:eastAsia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 240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«О положении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отдыха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детей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каникулярное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время,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включая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мероприятия по обес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печению безопасности их жизни и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здоровья на 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округа».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количество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оказывающих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детского отдыха и оздоровления на территории Уссурийского городского округа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не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изменилось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сравнению 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годом.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5. 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медицинских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осуществляют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5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краевых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государственных бюджетных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учреждений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здравоохранения: КГБУЗ «Уссурийская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центральная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больница»,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КГБУЗ «Станц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ия скорой медицинской помощи г.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Уссурийск»,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КГБУЗ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«Краевая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психиатрическая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больница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1»,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КГБУЗ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«Уссурийская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стоматологическая поликлиника», КГБУЗ «Дезинфекционная станция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г. Уссурийск»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Согласно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территориального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фонда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обязательного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медицинского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страхования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Приморского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края,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участвуют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реализации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территориальных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программ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медицинского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страхования: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2719" w:leader="none"/>
          <w:tab w:val="left" w:pos="2720" w:leader="none"/>
          <w:tab w:val="left" w:pos="3842" w:leader="none"/>
          <w:tab w:val="left" w:pos="5526" w:leader="none"/>
          <w:tab w:val="left" w:pos="6993" w:leader="none"/>
          <w:tab w:val="left" w:pos="8221" w:leader="none"/>
          <w:tab w:val="left" w:pos="901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ООО «Клиника лечения боли» (г.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Уссурийск,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ул.</w:t>
      </w:r>
      <w:r>
        <w:rPr>
          <w:rFonts w:ascii="Times New Roman" w:hAnsi="Times New Roman" w:cs="Times New Roman" w:eastAsia="Times New Roman"/>
          <w:spacing w:val="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Краснознаменная,</w:t>
      </w:r>
      <w:r>
        <w:rPr>
          <w:rFonts w:ascii="Times New Roman" w:hAnsi="Times New Roman" w:cs="Times New Roman" w:eastAsia="Times New Roman"/>
          <w:spacing w:val="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148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«а»);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2719" w:leader="none"/>
          <w:tab w:val="left" w:pos="272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ЧУЗ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РЖД-Медицина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(г. Уссурийск,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пр-т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Блюхера,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10</w:t>
      </w:r>
      <w:r>
        <w:rPr>
          <w:rFonts w:ascii="Times New Roman" w:hAnsi="Times New Roman" w:cs="Times New Roman" w:eastAsia="Times New Roman"/>
          <w:sz w:val="28"/>
        </w:rPr>
        <w:t xml:space="preserve">).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году количество частных медицинских организаций, реализующих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территориальные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медицинского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страхования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 округа,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уменьшилось на 1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(66,7%)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сравнению 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годом.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6. 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выполнения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благоустройству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городской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среды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состоянию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01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января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услуги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благоустройству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оказывают</w:t>
      </w:r>
      <w:r>
        <w:rPr>
          <w:rFonts w:ascii="Times New Roman" w:hAnsi="Times New Roman" w:cs="Times New Roman" w:eastAsia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 w:eastAsia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частной</w:t>
      </w:r>
      <w:r>
        <w:rPr>
          <w:rFonts w:ascii="Times New Roman" w:hAnsi="Times New Roman" w:cs="Times New Roman" w:eastAsia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формы</w:t>
      </w:r>
      <w:r>
        <w:rPr>
          <w:rFonts w:ascii="Times New Roman" w:hAnsi="Times New Roman" w:cs="Times New Roman" w:eastAsia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собственности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«УПТС»,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где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100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акций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(долей)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принадлежит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территории Уссурийского городского округа работы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-5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благоустройству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включают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себя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уборку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территорий,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ремонт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тротуаров,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озеленение,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благоустройство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пустырей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заброшенных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зон,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исключением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благоустройства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автомобильных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дорог.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году количество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частных организаций,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оказывающих услуги по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благоустройству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округа,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уменьшилось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(90,0%)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сравнению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годом.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7. 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выполнения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содержанию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текущему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ремонту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общего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имущества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собственников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помещений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многоквартирном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доме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осуществляют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свою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деятельность по управлению многоквартирными домами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61 лицензированная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управляющая организация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управляющих организаций частной формы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собственности, 1 управляющая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организация – ФГБУ «ЦЖКУ», где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помещения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принадлежат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Министерству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обороны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 Федерации.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году количество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частных организаций,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оказывающих услуги по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управлению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многоквартирными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домами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округа,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увеличилось на 7 организаций (112%)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сравнению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годом.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8. 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оказания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перевозке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пассажиров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автомобильным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транспортом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муниципальным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маршрутам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регулярных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перевозок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территории Уссурийского городского округа осуществляют регулярные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перевозки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пассажиров</w:t>
      </w:r>
      <w:r>
        <w:rPr>
          <w:rFonts w:ascii="Times New Roman" w:hAnsi="Times New Roman" w:cs="Times New Roman" w:eastAsia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багажа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автотранспортных</w:t>
      </w:r>
      <w:r>
        <w:rPr>
          <w:rFonts w:ascii="Times New Roman" w:hAnsi="Times New Roman" w:cs="Times New Roman" w:eastAsia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организаций: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«Автотранспортник»;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ООО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Автоуслуги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»;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ООО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«Дилижанс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А»;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ООО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«Такси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«Исток-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М»»;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ИП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Черныш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Николай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Григорьевич;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Черныш Татьяна Гр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игорьевна; УААП «Дилижанс»; ООО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«Дилижанс-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Т»;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ИП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Дойникова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Ольга Витальевна; ОАО «Даль АТП».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Согласно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реестру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маршрутов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регулярных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перевозок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пассажиров и багажа,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территории Уссурийского городского округа (далее –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реестр)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установлено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92 маршрута (65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городских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27 пригородных).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году количество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частных организаций,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оказывающих услуги 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перевозке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пассажиров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автомобильным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транспортом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маршрутам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регулярных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перевозок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округа,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уменьшилось на 1 организацию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(90,9%)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сравнению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годом.</w:t>
      </w:r>
      <w:r/>
    </w:p>
    <w:p>
      <w:pPr>
        <w:ind w:firstLine="709"/>
        <w:jc w:val="both"/>
        <w:spacing w:lineRule="auto" w:line="362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9. 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жилищного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строительства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/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10.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строительства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объектов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капитального строительства,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исключением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жилищного и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дорожного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строительства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данным тер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иториального ор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гана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службы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государственной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статистики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Приморскому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краю 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строительства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присутствует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826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хозяйствующих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субъектов,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собственности. Ими обеспечиваются работы по строительству новых</w:t>
      </w:r>
      <w:r>
        <w:rPr>
          <w:rFonts w:ascii="Times New Roman" w:hAnsi="Times New Roman" w:cs="Times New Roman" w:eastAsia="Times New Roman"/>
          <w:sz w:val="28"/>
          <w:szCs w:val="28"/>
          <w:shd w:val="clear" w:fill="F7F7F7" w:color="auto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объектов,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реконструкции жилых зданий. Предприятия, доминирующие на</w:t>
      </w:r>
      <w:r>
        <w:rPr>
          <w:rFonts w:ascii="Times New Roman" w:hAnsi="Times New Roman" w:cs="Times New Roman" w:eastAsia="Times New Roman"/>
          <w:sz w:val="28"/>
          <w:szCs w:val="28"/>
          <w:shd w:val="clear" w:fill="F7F7F7" w:color="auto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данном рынке,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отсутствуют.</w:t>
      </w:r>
      <w:r/>
    </w:p>
    <w:p>
      <w:pPr>
        <w:ind w:firstLine="709"/>
        <w:jc w:val="both"/>
        <w:spacing w:lineRule="auto" w:line="362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количество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оказывающих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жилищного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строительства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уменьшилось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организаций 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сравнению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годом.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11. 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дорожной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(за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исключением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проектирования)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дорожной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функционируют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организаций. Из них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организаций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формы собственности и АО «УПТС», где 100 % акций (долей) принадлежит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Уссурийскому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городскому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округу.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количество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представляющих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дорожной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увеличилось на 8 (172%)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сравнению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годом.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12. Сфера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наружной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рекламы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наружной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рекламы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осуществляют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23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организации.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хозяйствующих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субъектов,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осуществляющих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наружной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рекламы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 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составляет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100%,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 w:eastAsia="Times New Roman"/>
          <w:spacing w:val="1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соответствует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ключевому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параметру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эффективности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конкурентной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среды.</w:t>
      </w:r>
      <w:r/>
    </w:p>
    <w:p>
      <w:pPr>
        <w:ind w:firstLine="709"/>
        <w:jc w:val="both"/>
        <w:spacing w:lineRule="auto" w:line="362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количество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представляющих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наружной рекламы на территории Уссурийского городского округа,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изменилось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сравнению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годом.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13. 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ритуальных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Согласно Федеральному закону от 06 октября 2003 года № 131-ФЗ «Об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общих принципах организации ор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ганов местного самоуправления в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Федерации»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ритуальных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содержание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мест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захоронения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относится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вопросам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местного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значения.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состоянию на 01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 на территории Уссурийского городского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ритуальных 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компаний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частной формы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собственности.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году количество частных организаций, оказывающих ритуальные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изменилось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сравнению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годом.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14. Рынок розничной торговли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Обеспеченность торговыми площадями населения Уссурийского городского округа,  согласно  постановлению администрации Приморского края  от 25 января 2017 года  № 18-па «Об утверждении нормативов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минимальной обеспеченности населен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ия площадью торговых объектов в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Приморском крае», превышает норматив и составляет от 112,1 до 260,3%   (в зависимости от типа торгового  предприятия).  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состоянию на 31 декабря 2022 года на территории округа осуществляют деятельность 1146 предприятий розничной и мелкорозничной торговой сети, в том числе: 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магазины розничной торговли – 804 ед., из них: гипермаркеты – 2, супермаркеты – 10, универмаги – 1, торговые центры – 20, торговые комплексы – 9, магазины 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дискаунтеры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– 8;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объекты мелкорозничной торговой сети – 342 ед., из которых 188 ед. расположены на земельных участках, в зданиях, строениях, сооружениях, находящихся в муниципальной собствен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ности, а также на земельных участках, собственность на которые не разграничена, и включенных в Схему размещения нестационарных торговых объектов на территории Уссурийского городского округа, утвержденной постановлением администрации Уссурийского городского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округа от 27 марта 2015 года №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852-НПА «Об утверждении Схемы размещения нестационарных торговых объектов на территории Уссурийского городского округа» (далее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Схема). 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схему включено  – 187 мест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размещения нестационарных торговых объектов (далее – НТО), которые расположены на земельных участках, в зданиях, строениях, сооружениях, находящихся в муниципальной собственности, а также на земельных участках, собственность на которые не разграничена.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2.4.2. 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Результаты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мониторинга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наличия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(отсутствия)</w:t>
      </w:r>
      <w:r>
        <w:rPr>
          <w:rFonts w:ascii="Times New Roman" w:hAnsi="Times New Roman" w:cs="Times New Roman" w:eastAsia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административных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барьеров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оценки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состояния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конкурентной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среды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субъектами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предпринимательской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(с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указанием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числа</w:t>
      </w:r>
      <w:r>
        <w:rPr>
          <w:rFonts w:ascii="Times New Roman" w:hAnsi="Times New Roman" w:cs="Times New Roman" w:eastAsia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респондентов,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участвующих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опросах по каждому рынку).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3393" w:leader="none"/>
          <w:tab w:val="left" w:pos="746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рамках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проведения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ежегодного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мониторинга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наличия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(отсутствия)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административных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барьеров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оценки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состояния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конкурентной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субъектами предпринимательской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 проведено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анкетирование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субъектов предпринимательской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опросе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яли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(субъект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предпринимательской деятельности).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Распределение частников опроса среди предпринимателей осуществлялось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сферам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периоду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существования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бизнеса,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распределение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географическим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рынкам, а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также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категориям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бизнеса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(крупный,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средний,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малый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микро).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Респонденты,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участвующие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опросе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сферам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распределились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следующим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образом:</w:t>
      </w:r>
      <w:r/>
    </w:p>
    <w:tbl>
      <w:tblPr>
        <w:tblStyle w:val="753"/>
        <w:tblW w:w="0" w:type="auto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ook w:val="01E0" w:firstRow="1" w:lastRow="1" w:firstColumn="1" w:lastColumn="1" w:noHBand="0" w:noVBand="0"/>
      </w:tblPr>
      <w:tblGrid>
        <w:gridCol w:w="7788"/>
        <w:gridCol w:w="1586"/>
      </w:tblGrid>
      <w:tr>
        <w:trPr>
          <w:trHeight w:val="829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9"/>
              <w:jc w:val="center"/>
              <w:spacing w:lineRule="exact" w:line="268"/>
              <w:tabs>
                <w:tab w:val="left" w:pos="7672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рынка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9"/>
              <w:jc w:val="center"/>
              <w:spacing w:lineRule="exact" w:line="268"/>
              <w:tabs>
                <w:tab w:val="left" w:pos="7672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Число</w:t>
            </w:r>
            <w:r/>
          </w:p>
          <w:p>
            <w:pPr>
              <w:ind w:right="9"/>
              <w:jc w:val="center"/>
              <w:spacing w:lineRule="exact" w:line="274"/>
              <w:tabs>
                <w:tab w:val="left" w:pos="7672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lang w:val="ru-RU"/>
              </w:rPr>
              <w:t xml:space="preserve">респондентов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ед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дошкольного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образования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 оказания услуг по перевозке пассажиров автомобильным транспортом по **муниципальным маршрутам**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 розничной торговли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66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 жилищного строительства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53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медицинских услуг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spacing w:lineRule="exact" w:line="253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7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общего образования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выполнения работ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содержанию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текущему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ремонту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общего</w:t>
            </w:r>
            <w:r/>
          </w:p>
          <w:p>
            <w:pPr>
              <w:spacing w:lineRule="exact" w:line="266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имущества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собственниками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помещений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многоквартирном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доме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spacing w:lineRule="exact" w:line="258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5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lang w:val="ru-RU"/>
              </w:rPr>
              <w:t xml:space="preserve"> организации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детского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отдыха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оздоровления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spacing w:lineRule="exact" w:line="258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65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 кадастровых и землеустроительных работ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76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выполнения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работ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благоустройству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среды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spacing w:lineRule="exact" w:line="276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 ритуальных услуг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 розничной торговли лекарственными препаратами, медицинскими изделиями и сопутствующими товарами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5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 строительства объектов капитального строительства, за исключением жилищного и дорожного строительства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5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Сфера наружной рекламы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5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дополнительного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образования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детей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spacing w:lineRule="exact" w:line="258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71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 дорожной деятельности (за исключением проектирования)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spacing w:lineRule="exact" w:line="271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53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 предоставления социальных услуг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spacing w:lineRule="exact" w:line="253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76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 семеноводства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71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 теплоснабжения (производство тепловой энергии)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54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 оказания услуг по перевозке пассажиров автомобильным транспортом по **межмуниципальным маршрутам**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spacing w:lineRule="exact" w:line="254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65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 оказания услуг по перевозке пассажиров и багажа **легковым такси**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tabs>
                <w:tab w:val="left" w:pos="145" w:leader="none"/>
                <w:tab w:val="left" w:pos="523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 производства кирпича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/>
          </w:p>
        </w:tc>
      </w:tr>
      <w:tr>
        <w:trPr>
          <w:trHeight w:val="283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 производства бетона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/>
          </w:p>
        </w:tc>
      </w:tr>
      <w:tr>
        <w:trPr>
          <w:trHeight w:val="359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 предоставления услуг связи, в том числе услуг по предоставлению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широкополосного доступа к информационно-телекоммуникационной сети «Интернет»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10"/>
              <w:jc w:val="center"/>
              <w:tabs>
                <w:tab w:val="left" w:pos="298" w:leader="none"/>
              </w:tabs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19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19"/>
          <w:szCs w:val="28"/>
        </w:rPr>
      </w:r>
      <w:r/>
    </w:p>
    <w:p>
      <w:pPr>
        <w:ind w:firstLine="709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Основные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характеристики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респондентов:</w:t>
      </w:r>
      <w:r/>
    </w:p>
    <w:p>
      <w:pPr>
        <w:ind w:firstLine="709"/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  <w:drawing>
          <wp:inline distT="0" distB="0" distL="0" distR="0">
            <wp:extent cx="3124200" cy="2457450"/>
            <wp:effectExtent l="0" t="0" r="0" b="0"/>
            <wp:docPr id="2" name="Диаграмма 1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  <w:drawing>
          <wp:inline distT="0" distB="0" distL="0" distR="0">
            <wp:extent cx="2781300" cy="2457450"/>
            <wp:effectExtent l="0" t="0" r="0" b="0"/>
            <wp:docPr id="3" name="Диаграмма 3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  <w:drawing>
          <wp:inline distT="0" distB="0" distL="0" distR="0">
            <wp:extent cx="5895975" cy="2876550"/>
            <wp:effectExtent l="0" t="0" r="0" b="0"/>
            <wp:docPr id="4" name="Диаграмма 5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/>
    </w:p>
    <w:p>
      <w:pPr>
        <w:ind w:right="2" w:firstLine="709"/>
        <w:jc w:val="both"/>
        <w:spacing w:lineRule="auto" w:line="362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Субъектам предпринимательской деятельности было предложено отметить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административные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барьеры,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 которыми они сталкивались.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Административные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барьеры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осуществлении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предпринимательской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 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следующим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позициям: регистрация; получение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согласований,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разрешений; оформление проектной документации; предоставление земельных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участков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аренду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или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собственность;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доступность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инфраструктуры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(свет,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тепло, вода, трансп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орт); перевод жилых помещений в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нежилые; сертификация 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маркирование, лицензирование, инспекционная деятельность, контроль и надзор,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соблюдение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обязательной отчетности.</w:t>
      </w:r>
      <w:r/>
    </w:p>
    <w:p>
      <w:pPr>
        <w:ind w:right="2" w:firstLine="709"/>
        <w:jc w:val="both"/>
        <w:spacing w:lineRule="auto" w:line="362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Оценка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бизнесом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административных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барьеров </w:t>
      </w:r>
      <w:r>
        <w:rPr>
          <w:rFonts w:ascii="Times New Roman" w:hAnsi="Times New Roman" w:cs="Times New Roman" w:eastAsia="Times New Roman"/>
          <w:sz w:val="28"/>
        </w:rPr>
        <w:t xml:space="preserve">характеризуется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следующими данными:</w:t>
      </w:r>
      <w:r/>
    </w:p>
    <w:tbl>
      <w:tblPr>
        <w:tblStyle w:val="753"/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431"/>
        <w:gridCol w:w="6783"/>
        <w:gridCol w:w="2154"/>
      </w:tblGrid>
      <w:tr>
        <w:trPr>
          <w:trHeight w:val="830"/>
        </w:trPr>
        <w:tc>
          <w:tcPr>
            <w:tcW w:w="431" w:type="dxa"/>
            <w:vAlign w:val="center"/>
            <w:textDirection w:val="lrTb"/>
            <w:noWrap w:val="false"/>
          </w:tcPr>
          <w:p>
            <w:pPr>
              <w:ind w:right="56"/>
              <w:jc w:val="center"/>
              <w:spacing w:lineRule="exact" w:line="2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№</w:t>
            </w:r>
            <w:r/>
          </w:p>
        </w:tc>
        <w:tc>
          <w:tcPr>
            <w:tcW w:w="6783" w:type="dxa"/>
            <w:vAlign w:val="center"/>
            <w:textDirection w:val="lrTb"/>
            <w:noWrap w:val="false"/>
          </w:tcPr>
          <w:p>
            <w:pPr>
              <w:ind w:right="56"/>
              <w:jc w:val="center"/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Административные барьеры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ind w:right="56"/>
              <w:jc w:val="center"/>
              <w:spacing w:lineRule="auto" w:line="242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Удельный вес</w:t>
            </w:r>
            <w:r>
              <w:rPr>
                <w:rFonts w:ascii="Times New Roman" w:hAnsi="Times New Roman" w:cs="Times New Roman" w:eastAsia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респондентов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</w:t>
            </w:r>
            <w:r/>
          </w:p>
          <w:p>
            <w:pPr>
              <w:ind w:right="56"/>
              <w:jc w:val="center"/>
              <w:spacing w:lineRule="exact" w:line="261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год</w:t>
            </w:r>
            <w:r/>
          </w:p>
        </w:tc>
      </w:tr>
      <w:tr>
        <w:trPr>
          <w:trHeight w:val="345"/>
        </w:trPr>
        <w:tc>
          <w:tcPr>
            <w:shd w:val="clear" w:fill="FF7C80" w:color="auto"/>
            <w:tcW w:w="431" w:type="dxa"/>
            <w:textDirection w:val="lrTb"/>
            <w:noWrap w:val="false"/>
          </w:tcPr>
          <w:p>
            <w:pPr>
              <w:ind w:right="50"/>
              <w:jc w:val="center"/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/>
          </w:p>
        </w:tc>
        <w:tc>
          <w:tcPr>
            <w:shd w:val="clear" w:fill="FF7C80" w:color="auto"/>
            <w:tcW w:w="6783" w:type="dxa"/>
            <w:textDirection w:val="lrTb"/>
            <w:noWrap w:val="false"/>
          </w:tcPr>
          <w:p>
            <w:pPr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Высокие налоги</w:t>
            </w:r>
            <w:r/>
          </w:p>
        </w:tc>
        <w:tc>
          <w:tcPr>
            <w:shd w:val="clear" w:fill="FF7C80" w:color="auto"/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,52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%</w:t>
            </w:r>
            <w:r/>
          </w:p>
        </w:tc>
      </w:tr>
      <w:tr>
        <w:trPr>
          <w:trHeight w:val="345"/>
        </w:trPr>
        <w:tc>
          <w:tcPr>
            <w:shd w:val="clear" w:fill="FF7C80" w:color="auto"/>
            <w:tcW w:w="431" w:type="dxa"/>
            <w:textDirection w:val="lrTb"/>
            <w:noWrap w:val="false"/>
          </w:tcPr>
          <w:p>
            <w:pPr>
              <w:ind w:right="50"/>
              <w:jc w:val="center"/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/>
          </w:p>
        </w:tc>
        <w:tc>
          <w:tcPr>
            <w:shd w:val="clear" w:fill="FF7C80" w:color="auto"/>
            <w:tcW w:w="6783" w:type="dxa"/>
            <w:textDirection w:val="lrTb"/>
            <w:noWrap w:val="false"/>
          </w:tcPr>
          <w:p>
            <w:pPr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Сложность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получения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доступа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земельным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участкам</w:t>
            </w:r>
            <w:r/>
          </w:p>
        </w:tc>
        <w:tc>
          <w:tcPr>
            <w:shd w:val="clear" w:fill="FF7C80" w:color="auto"/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15,52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%</w:t>
            </w:r>
            <w:r/>
          </w:p>
        </w:tc>
      </w:tr>
      <w:tr>
        <w:trPr>
          <w:trHeight w:val="345"/>
        </w:trPr>
        <w:tc>
          <w:tcPr>
            <w:shd w:val="clear" w:fill="FF7C80" w:color="auto"/>
            <w:tcW w:w="431" w:type="dxa"/>
            <w:textDirection w:val="lrTb"/>
            <w:noWrap w:val="false"/>
          </w:tcPr>
          <w:p>
            <w:pPr>
              <w:ind w:right="50"/>
              <w:jc w:val="center"/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/>
          </w:p>
        </w:tc>
        <w:tc>
          <w:tcPr>
            <w:shd w:val="clear" w:fill="FF7C80" w:color="auto"/>
            <w:tcW w:w="6783" w:type="dxa"/>
            <w:textDirection w:val="lrTb"/>
            <w:noWrap w:val="false"/>
          </w:tcPr>
          <w:p>
            <w:pPr>
              <w:spacing w:lineRule="exact" w:line="267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Нестабильность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Российского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законодательства,</w:t>
            </w:r>
            <w:r/>
          </w:p>
          <w:p>
            <w:pPr>
              <w:spacing w:lineRule="exact" w:line="265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регулирующего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предпринимательскую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деятельность</w:t>
            </w:r>
            <w:r/>
          </w:p>
        </w:tc>
        <w:tc>
          <w:tcPr>
            <w:shd w:val="clear" w:fill="FF7C80" w:color="auto"/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14,66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%</w:t>
            </w:r>
            <w:r/>
          </w:p>
        </w:tc>
      </w:tr>
      <w:tr>
        <w:trPr>
          <w:trHeight w:val="345"/>
        </w:trPr>
        <w:tc>
          <w:tcPr>
            <w:shd w:val="clear" w:fill="auto" w:color="auto"/>
            <w:tcW w:w="431" w:type="dxa"/>
            <w:textDirection w:val="lrTb"/>
            <w:noWrap w:val="false"/>
          </w:tcPr>
          <w:p>
            <w:pPr>
              <w:ind w:right="50"/>
              <w:jc w:val="center"/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4.</w:t>
            </w:r>
            <w:r/>
          </w:p>
        </w:tc>
        <w:tc>
          <w:tcPr>
            <w:shd w:val="clear" w:fill="auto" w:color="auto"/>
            <w:tcW w:w="6783" w:type="dxa"/>
            <w:textDirection w:val="lrTb"/>
            <w:noWrap w:val="false"/>
          </w:tcPr>
          <w:p>
            <w:pPr>
              <w:spacing w:lineRule="exact" w:line="273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Сложность/затянутость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процедуры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получения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лицензий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9,48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%</w:t>
            </w:r>
            <w:r/>
          </w:p>
        </w:tc>
      </w:tr>
      <w:tr>
        <w:trPr>
          <w:trHeight w:val="825"/>
        </w:trPr>
        <w:tc>
          <w:tcPr>
            <w:tcW w:w="431" w:type="dxa"/>
            <w:textDirection w:val="lrTb"/>
            <w:noWrap w:val="false"/>
          </w:tcPr>
          <w:p>
            <w:pPr>
              <w:ind w:right="50"/>
              <w:jc w:val="center"/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5.</w:t>
            </w:r>
            <w:r/>
          </w:p>
        </w:tc>
        <w:tc>
          <w:tcPr>
            <w:tcW w:w="6783" w:type="dxa"/>
            <w:textDirection w:val="lrTb"/>
            <w:noWrap w:val="false"/>
          </w:tcPr>
          <w:p>
            <w:pPr>
              <w:spacing w:lineRule="auto" w:line="237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Коррупция (включая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взятки,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дискриминацию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предоставление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преференций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отдельным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участникам на</w:t>
            </w:r>
            <w:r/>
          </w:p>
          <w:p>
            <w:pPr>
              <w:spacing w:lineRule="exact" w:line="261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заведомо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неравных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условиях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)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5,17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%</w:t>
            </w:r>
            <w:r/>
          </w:p>
        </w:tc>
      </w:tr>
      <w:tr>
        <w:trPr>
          <w:trHeight w:val="825"/>
        </w:trPr>
        <w:tc>
          <w:tcPr>
            <w:tcW w:w="431" w:type="dxa"/>
            <w:textDirection w:val="lrTb"/>
            <w:noWrap w:val="false"/>
          </w:tcPr>
          <w:p>
            <w:pPr>
              <w:ind w:right="50"/>
              <w:jc w:val="center"/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6.</w:t>
            </w:r>
            <w:r/>
          </w:p>
        </w:tc>
        <w:tc>
          <w:tcPr>
            <w:tcW w:w="6783" w:type="dxa"/>
            <w:textDirection w:val="lrTb"/>
            <w:noWrap w:val="false"/>
          </w:tcPr>
          <w:p>
            <w:pPr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Ограничение/сложность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доступа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поставкам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товаров,</w:t>
            </w:r>
            <w:r/>
          </w:p>
          <w:p>
            <w:pPr>
              <w:ind w:right="1262"/>
              <w:spacing w:lineRule="exact" w:line="274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оказанию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услуг и выполнению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работ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рамках</w:t>
            </w:r>
            <w:r>
              <w:rPr>
                <w:rFonts w:ascii="Times New Roman" w:hAnsi="Times New Roman" w:cs="Times New Roman" w:eastAsia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государственных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закупок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4,31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%</w:t>
            </w:r>
            <w:r/>
          </w:p>
        </w:tc>
      </w:tr>
      <w:tr>
        <w:trPr>
          <w:trHeight w:val="551"/>
        </w:trPr>
        <w:tc>
          <w:tcPr>
            <w:tcW w:w="431" w:type="dxa"/>
            <w:textDirection w:val="lrTb"/>
            <w:noWrap w:val="false"/>
          </w:tcPr>
          <w:p>
            <w:pPr>
              <w:ind w:right="50"/>
              <w:jc w:val="center"/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7.</w:t>
            </w:r>
            <w:r/>
          </w:p>
        </w:tc>
        <w:tc>
          <w:tcPr>
            <w:tcW w:w="6783" w:type="dxa"/>
            <w:textDirection w:val="lrTb"/>
            <w:noWrap w:val="false"/>
          </w:tcPr>
          <w:p>
            <w:pPr>
              <w:spacing w:lineRule="exact" w:line="267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Необходимость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установления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партнерских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отношений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 органами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власти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3,45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%</w:t>
            </w:r>
            <w:r/>
          </w:p>
        </w:tc>
      </w:tr>
      <w:tr>
        <w:trPr>
          <w:trHeight w:val="825"/>
        </w:trPr>
        <w:tc>
          <w:tcPr>
            <w:shd w:val="clear" w:fill="auto" w:color="auto"/>
            <w:tcW w:w="431" w:type="dxa"/>
            <w:textDirection w:val="lrTb"/>
            <w:noWrap w:val="false"/>
          </w:tcPr>
          <w:p>
            <w:pPr>
              <w:ind w:right="50"/>
              <w:jc w:val="center"/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/>
          </w:p>
        </w:tc>
        <w:tc>
          <w:tcPr>
            <w:shd w:val="clear" w:fill="auto" w:color="auto"/>
            <w:tcW w:w="6783" w:type="dxa"/>
            <w:textDirection w:val="lrTb"/>
            <w:noWrap w:val="false"/>
          </w:tcPr>
          <w:p>
            <w:pPr>
              <w:spacing w:lineRule="auto" w:line="237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Иные действия/давление со стороны органов власти,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препятствующие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ведению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бизнеса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рынке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входу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на</w:t>
            </w:r>
            <w:r/>
          </w:p>
          <w:p>
            <w:pPr>
              <w:spacing w:lineRule="exact" w:line="261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рынок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новых участников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3,45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%</w:t>
            </w:r>
            <w:r/>
          </w:p>
        </w:tc>
      </w:tr>
      <w:tr>
        <w:trPr>
          <w:trHeight w:val="577"/>
        </w:trPr>
        <w:tc>
          <w:tcPr>
            <w:shd w:val="clear" w:fill="C5E0B3" w:color="auto"/>
            <w:tcW w:w="431" w:type="dxa"/>
            <w:textDirection w:val="lrTb"/>
            <w:noWrap w:val="false"/>
          </w:tcPr>
          <w:p>
            <w:pPr>
              <w:ind w:right="114"/>
              <w:jc w:val="center"/>
              <w:spacing w:lineRule="exact" w:line="268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9.</w:t>
            </w:r>
            <w:r/>
          </w:p>
        </w:tc>
        <w:tc>
          <w:tcPr>
            <w:shd w:val="clear" w:fill="C5E0B3" w:color="auto"/>
            <w:tcW w:w="6783" w:type="dxa"/>
            <w:textDirection w:val="lrTb"/>
            <w:noWrap w:val="false"/>
          </w:tcPr>
          <w:p>
            <w:pPr>
              <w:ind w:right="711"/>
              <w:spacing w:lineRule="exact" w:line="274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Силовое давление со стороны правоохранительных</w:t>
            </w:r>
            <w:r>
              <w:rPr>
                <w:rFonts w:ascii="Times New Roman" w:hAnsi="Times New Roman" w:cs="Times New Roman" w:eastAsia="Times New Roman"/>
                <w:spacing w:val="-5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органов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(угрозы,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вымогательства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т.д.)</w:t>
            </w:r>
            <w:r/>
          </w:p>
        </w:tc>
        <w:tc>
          <w:tcPr>
            <w:shd w:val="clear" w:fill="C5E0B3" w:color="auto"/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2,59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%</w:t>
            </w:r>
            <w:r/>
          </w:p>
        </w:tc>
      </w:tr>
      <w:tr>
        <w:trPr>
          <w:trHeight w:val="825"/>
        </w:trPr>
        <w:tc>
          <w:tcPr>
            <w:shd w:val="clear" w:fill="C5E0B3" w:color="auto"/>
            <w:tcW w:w="431" w:type="dxa"/>
            <w:textDirection w:val="lrTb"/>
            <w:noWrap w:val="false"/>
          </w:tcPr>
          <w:p>
            <w:pPr>
              <w:ind w:right="86"/>
              <w:jc w:val="center"/>
              <w:spacing w:lineRule="exact" w:line="273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10.</w:t>
            </w:r>
            <w:r/>
          </w:p>
        </w:tc>
        <w:tc>
          <w:tcPr>
            <w:shd w:val="clear" w:fill="C5E0B3" w:color="auto"/>
            <w:tcW w:w="6783" w:type="dxa"/>
            <w:textDirection w:val="lrTb"/>
            <w:noWrap w:val="false"/>
          </w:tcPr>
          <w:p>
            <w:pPr>
              <w:ind w:right="103"/>
              <w:spacing w:lineRule="auto" w:line="237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Ограничение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органами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власти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инициатив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организации</w:t>
            </w:r>
            <w:r>
              <w:rPr>
                <w:rFonts w:ascii="Times New Roman" w:hAnsi="Times New Roman" w:cs="Times New Roman" w:eastAsia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совместной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деятельности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малых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предприятий (например,</w:t>
            </w:r>
            <w:r/>
          </w:p>
          <w:p>
            <w:pPr>
              <w:ind w:right="103"/>
              <w:spacing w:lineRule="exact" w:line="274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части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создания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совместных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предприятий,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кооперативов</w:t>
            </w:r>
            <w:r>
              <w:rPr>
                <w:rFonts w:ascii="Times New Roman" w:hAnsi="Times New Roman" w:cs="Times New Roman" w:eastAsia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др.)</w:t>
            </w:r>
            <w:r/>
          </w:p>
        </w:tc>
        <w:tc>
          <w:tcPr>
            <w:shd w:val="clear" w:fill="C5E0B3" w:color="auto"/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2,59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%</w:t>
            </w:r>
            <w:r/>
          </w:p>
        </w:tc>
      </w:tr>
      <w:tr>
        <w:trPr>
          <w:trHeight w:val="556"/>
        </w:trPr>
        <w:tc>
          <w:tcPr>
            <w:shd w:val="clear" w:fill="C5E0B3" w:color="auto"/>
            <w:tcW w:w="431" w:type="dxa"/>
            <w:textDirection w:val="lrTb"/>
            <w:noWrap w:val="false"/>
          </w:tcPr>
          <w:p>
            <w:pPr>
              <w:ind w:right="86"/>
              <w:jc w:val="center"/>
              <w:spacing w:lineRule="exact" w:line="273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11.</w:t>
            </w:r>
            <w:r/>
          </w:p>
        </w:tc>
        <w:tc>
          <w:tcPr>
            <w:shd w:val="clear" w:fill="C5E0B3" w:color="auto"/>
            <w:tcW w:w="6783" w:type="dxa"/>
            <w:textDirection w:val="lrTb"/>
            <w:noWrap w:val="false"/>
          </w:tcPr>
          <w:p>
            <w:pPr>
              <w:spacing w:lineRule="auto" w:line="237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Ограничение/сложность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доступа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закупкам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компаний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государственным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участием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субъектов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естественных</w:t>
            </w:r>
            <w:r/>
          </w:p>
          <w:p>
            <w:pPr>
              <w:spacing w:lineRule="exact" w:line="261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монополий</w:t>
            </w:r>
            <w:r/>
          </w:p>
        </w:tc>
        <w:tc>
          <w:tcPr>
            <w:shd w:val="clear" w:fill="C5E0B3" w:color="auto"/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1,72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%</w:t>
            </w:r>
            <w:r/>
          </w:p>
        </w:tc>
      </w:tr>
      <w:tr>
        <w:trPr>
          <w:trHeight w:val="556"/>
        </w:trPr>
        <w:tc>
          <w:tcPr>
            <w:shd w:val="clear" w:fill="auto" w:color="auto"/>
            <w:tcW w:w="431" w:type="dxa"/>
            <w:textDirection w:val="lrTb"/>
            <w:noWrap w:val="false"/>
          </w:tcPr>
          <w:p>
            <w:pPr>
              <w:ind w:right="86"/>
              <w:jc w:val="center"/>
              <w:spacing w:lineRule="exact" w:line="272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/>
          </w:p>
        </w:tc>
        <w:tc>
          <w:tcPr>
            <w:shd w:val="clear" w:fill="auto" w:color="auto"/>
            <w:tcW w:w="6783" w:type="dxa"/>
            <w:textDirection w:val="lrTb"/>
            <w:noWrap w:val="false"/>
          </w:tcPr>
          <w:p>
            <w:pPr>
              <w:spacing w:lineRule="exact" w:line="272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Нет ограничений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center"/>
              <w:spacing w:lineRule="exact" w:line="271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21,55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%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18"/>
        </w:rPr>
      </w:pPr>
      <w:r>
        <w:rPr>
          <w:rFonts w:ascii="Times New Roman" w:hAnsi="Times New Roman" w:cs="Times New Roman" w:eastAsia="Times New Roman"/>
          <w:b/>
          <w:sz w:val="18"/>
        </w:rPr>
        <w:t xml:space="preserve">*)</w:t>
      </w:r>
      <w:r>
        <w:rPr>
          <w:rFonts w:ascii="Times New Roman" w:hAnsi="Times New Roman" w:cs="Times New Roman" w:eastAsia="Times New Roman"/>
          <w:b/>
          <w:spacing w:val="-2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в</w:t>
      </w:r>
      <w:r>
        <w:rPr>
          <w:rFonts w:ascii="Times New Roman" w:hAnsi="Times New Roman" w:cs="Times New Roman" w:eastAsia="Times New Roman"/>
          <w:b/>
          <w:spacing w:val="-1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данной</w:t>
      </w:r>
      <w:r>
        <w:rPr>
          <w:rFonts w:ascii="Times New Roman" w:hAnsi="Times New Roman" w:cs="Times New Roman" w:eastAsia="Times New Roman"/>
          <w:b/>
          <w:spacing w:val="-3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таблице,</w:t>
      </w:r>
      <w:r>
        <w:rPr>
          <w:rFonts w:ascii="Times New Roman" w:hAnsi="Times New Roman" w:cs="Times New Roman" w:eastAsia="Times New Roman"/>
          <w:b/>
          <w:spacing w:val="-1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а</w:t>
      </w:r>
      <w:r>
        <w:rPr>
          <w:rFonts w:ascii="Times New Roman" w:hAnsi="Times New Roman" w:cs="Times New Roman" w:eastAsia="Times New Roman"/>
          <w:b/>
          <w:spacing w:val="-2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также</w:t>
      </w:r>
      <w:r>
        <w:rPr>
          <w:rFonts w:ascii="Times New Roman" w:hAnsi="Times New Roman" w:cs="Times New Roman" w:eastAsia="Times New Roman"/>
          <w:b/>
          <w:spacing w:val="-3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во</w:t>
      </w:r>
      <w:r>
        <w:rPr>
          <w:rFonts w:ascii="Times New Roman" w:hAnsi="Times New Roman" w:cs="Times New Roman" w:eastAsia="Times New Roman"/>
          <w:b/>
          <w:spacing w:val="-8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всех</w:t>
      </w:r>
      <w:r>
        <w:rPr>
          <w:rFonts w:ascii="Times New Roman" w:hAnsi="Times New Roman" w:cs="Times New Roman" w:eastAsia="Times New Roman"/>
          <w:b/>
          <w:spacing w:val="-3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последующих</w:t>
      </w:r>
      <w:r>
        <w:rPr>
          <w:rFonts w:ascii="Times New Roman" w:hAnsi="Times New Roman" w:cs="Times New Roman" w:eastAsia="Times New Roman"/>
          <w:b/>
          <w:spacing w:val="-2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таблицах:</w:t>
      </w:r>
      <w:r/>
    </w:p>
    <w:p>
      <w:pPr>
        <w:spacing w:lineRule="exact" w:line="204" w:after="0"/>
        <w:widowControl w:val="off"/>
        <w:rPr>
          <w:rFonts w:ascii="Times New Roman" w:hAnsi="Times New Roman" w:cs="Times New Roman" w:eastAsia="Times New Roman"/>
          <w:b/>
          <w:sz w:val="18"/>
        </w:rPr>
      </w:pPr>
      <w:r>
        <w:rPr>
          <w:rFonts w:ascii="Times New Roman" w:hAnsi="Times New Roman" w:cs="Times New Roman" w:eastAsia="Times New Roman"/>
          <w:b/>
          <w:sz w:val="18"/>
        </w:rPr>
        <w:t xml:space="preserve">«лидеры»</w:t>
      </w:r>
      <w:r>
        <w:rPr>
          <w:rFonts w:ascii="Times New Roman" w:hAnsi="Times New Roman" w:cs="Times New Roman" w:eastAsia="Times New Roman"/>
          <w:b/>
          <w:spacing w:val="-5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(по</w:t>
      </w:r>
      <w:r>
        <w:rPr>
          <w:rFonts w:ascii="Times New Roman" w:hAnsi="Times New Roman" w:cs="Times New Roman" w:eastAsia="Times New Roman"/>
          <w:b/>
          <w:spacing w:val="-4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минимальным</w:t>
      </w:r>
      <w:r>
        <w:rPr>
          <w:rFonts w:ascii="Times New Roman" w:hAnsi="Times New Roman" w:cs="Times New Roman" w:eastAsia="Times New Roman"/>
          <w:b/>
          <w:spacing w:val="1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значениям</w:t>
      </w:r>
      <w:r>
        <w:rPr>
          <w:rFonts w:ascii="Times New Roman" w:hAnsi="Times New Roman" w:cs="Times New Roman" w:eastAsia="Times New Roman"/>
          <w:b/>
          <w:spacing w:val="-5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показателя)</w:t>
      </w:r>
      <w:r>
        <w:rPr>
          <w:rFonts w:ascii="Times New Roman" w:hAnsi="Times New Roman" w:cs="Times New Roman" w:eastAsia="Times New Roman"/>
          <w:b/>
          <w:spacing w:val="-7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выделены</w:t>
      </w:r>
      <w:r>
        <w:rPr>
          <w:rFonts w:ascii="Times New Roman" w:hAnsi="Times New Roman" w:cs="Times New Roman" w:eastAsia="Times New Roman"/>
          <w:b/>
          <w:spacing w:val="-3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зеленым</w:t>
      </w:r>
      <w:r>
        <w:rPr>
          <w:rFonts w:ascii="Times New Roman" w:hAnsi="Times New Roman" w:cs="Times New Roman" w:eastAsia="Times New Roman"/>
          <w:b/>
          <w:spacing w:val="-2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цветом,</w:t>
      </w:r>
      <w:r/>
    </w:p>
    <w:p>
      <w:pPr>
        <w:spacing w:lineRule="exact" w:line="204" w:after="0"/>
        <w:widowControl w:val="off"/>
        <w:rPr>
          <w:rFonts w:ascii="Times New Roman" w:hAnsi="Times New Roman" w:cs="Times New Roman" w:eastAsia="Times New Roman"/>
          <w:b/>
          <w:sz w:val="18"/>
        </w:rPr>
      </w:pPr>
      <w:r>
        <w:rPr>
          <w:rFonts w:ascii="Times New Roman" w:hAnsi="Times New Roman" w:cs="Times New Roman" w:eastAsia="Times New Roman"/>
          <w:b/>
          <w:sz w:val="18"/>
        </w:rPr>
        <w:t xml:space="preserve">«аутсайдеры»</w:t>
      </w:r>
      <w:r>
        <w:rPr>
          <w:rFonts w:ascii="Times New Roman" w:hAnsi="Times New Roman" w:cs="Times New Roman" w:eastAsia="Times New Roman"/>
          <w:b/>
          <w:spacing w:val="-8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(по</w:t>
      </w:r>
      <w:r>
        <w:rPr>
          <w:rFonts w:ascii="Times New Roman" w:hAnsi="Times New Roman" w:cs="Times New Roman" w:eastAsia="Times New Roman"/>
          <w:b/>
          <w:spacing w:val="38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максимальным</w:t>
      </w:r>
      <w:r>
        <w:rPr>
          <w:rFonts w:ascii="Times New Roman" w:hAnsi="Times New Roman" w:cs="Times New Roman" w:eastAsia="Times New Roman"/>
          <w:b/>
          <w:spacing w:val="2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значениям)</w:t>
      </w:r>
      <w:r>
        <w:rPr>
          <w:rFonts w:ascii="Times New Roman" w:hAnsi="Times New Roman" w:cs="Times New Roman" w:eastAsia="Times New Roman"/>
          <w:b/>
          <w:spacing w:val="-2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–</w:t>
      </w:r>
      <w:r>
        <w:rPr>
          <w:rFonts w:ascii="Times New Roman" w:hAnsi="Times New Roman" w:cs="Times New Roman" w:eastAsia="Times New Roman"/>
          <w:b/>
          <w:spacing w:val="-4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красным</w:t>
      </w:r>
      <w:r>
        <w:rPr>
          <w:rFonts w:ascii="Times New Roman" w:hAnsi="Times New Roman" w:cs="Times New Roman" w:eastAsia="Times New Roman"/>
          <w:b/>
          <w:spacing w:val="-4"/>
          <w:sz w:val="18"/>
        </w:rPr>
        <w:t xml:space="preserve"> </w:t>
      </w:r>
      <w:r>
        <w:rPr>
          <w:rFonts w:ascii="Times New Roman" w:hAnsi="Times New Roman" w:cs="Times New Roman" w:eastAsia="Times New Roman"/>
          <w:b/>
          <w:sz w:val="18"/>
        </w:rPr>
        <w:t xml:space="preserve">цветом</w:t>
      </w:r>
      <w:r>
        <w:rPr>
          <w:rFonts w:ascii="Times New Roman" w:hAnsi="Times New Roman" w:cs="Times New Roman" w:eastAsia="Times New Roman"/>
          <w:b/>
          <w:spacing w:val="-3"/>
          <w:sz w:val="18"/>
        </w:rPr>
        <w:t xml:space="preserve">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364" w:leader="none"/>
        </w:tabs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36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Независимо от вида указанной предпринимателями деятельности наиболее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существенными для ведения текущей деятельности или открытия нового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бизнеса на рынке отмечены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следующие административные барьеры: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15,52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высокие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налоги,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15,22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сложность получения доступа к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земельным участкам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13,04% 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нестабильность Российского законодательства, регулирующего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предпринимательскую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36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Наиболее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несущественную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степень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влияния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текущей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 или открытия нового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бизнеса,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 мнению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респондентов,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оказывают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следующие административные барьеры: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2,59% – силовое давление со стороны правоохранительных органов (угрозы, вымогательства 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т.д.), 2,59% – ограничение органами власти иниц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иатив по организации совместной деятельности малых предприятий (например, в части создания совместных предприятий, кооперативов и др.), 1,72% – ограничение/сложность доступа к закупкам компаний с государственным участием и субъектов естественных монополий.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36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Также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необходимо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отметить,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21,55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представителей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бизнеса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отметило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отсутствие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административных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барьеров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редпринимательской деятельности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36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Участниками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опроса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была </w:t>
      </w:r>
      <w:r>
        <w:rPr>
          <w:rFonts w:ascii="Times New Roman" w:hAnsi="Times New Roman" w:cs="Times New Roman" w:eastAsia="Times New Roman"/>
          <w:b/>
          <w:sz w:val="28"/>
        </w:rPr>
        <w:t xml:space="preserve">охарактеризована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деятельность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органов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власти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основном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для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бизнеса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рынке,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представленном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респондентами.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Респондентам было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предложено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выбрать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из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списка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одно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из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утверждений.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36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результате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были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получены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следующие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ответы: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0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0"/>
          <w:szCs w:val="28"/>
          <w:lang w:eastAsia="ru-RU"/>
        </w:rPr>
        <w:drawing>
          <wp:inline distT="0" distB="0" distL="0" distR="0">
            <wp:extent cx="5991225" cy="2219325"/>
            <wp:effectExtent l="0" t="0" r="0" b="0"/>
            <wp:docPr id="5" name="Диаграмма 7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16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16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789" w:leader="none"/>
        </w:tabs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Исходя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результатов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опроса,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можно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сделать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вывод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том,</w:t>
      </w:r>
      <w:r>
        <w:rPr>
          <w:rFonts w:ascii="Times New Roman" w:hAnsi="Times New Roman" w:cs="Times New Roman" w:eastAsia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 w:eastAsia="Times New Roman"/>
          <w:spacing w:val="45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респонденты</w:t>
      </w:r>
      <w:r>
        <w:rPr>
          <w:rFonts w:ascii="Times New Roman" w:hAnsi="Times New Roman" w:cs="Times New Roman" w:eastAsia="Times New Roman"/>
          <w:spacing w:val="-6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удовлетворены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деятельностью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власти.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,0 %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опрошенных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удовлетворены или скорее удовлетворены деятельностью органов.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17,0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опрошенных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отметили,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удовлетворены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или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скорее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удовлетворены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органами власти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части ведения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бизнеса.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78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Представители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бизнеса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также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оценили, </w:t>
      </w:r>
      <w:r>
        <w:rPr>
          <w:rFonts w:ascii="Times New Roman" w:hAnsi="Times New Roman" w:cs="Times New Roman" w:eastAsia="Times New Roman"/>
          <w:b/>
          <w:sz w:val="28"/>
        </w:rPr>
        <w:t xml:space="preserve">насколько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преодолимы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административные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барьеры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на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рынке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основном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для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бизнеса.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Результаты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представлены ниже.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32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32"/>
          <w:szCs w:val="28"/>
          <w:lang w:eastAsia="ru-RU"/>
        </w:rPr>
        <w:drawing>
          <wp:inline distT="0" distB="0" distL="0" distR="0">
            <wp:extent cx="5924550" cy="2085975"/>
            <wp:effectExtent l="0" t="0" r="0" b="0"/>
            <wp:docPr id="6" name="Диаграмма 9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Также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респондентам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было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предложено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оценить </w:t>
      </w:r>
      <w:r>
        <w:rPr>
          <w:rFonts w:ascii="Times New Roman" w:hAnsi="Times New Roman" w:cs="Times New Roman" w:eastAsia="Times New Roman"/>
          <w:b/>
          <w:sz w:val="28"/>
        </w:rPr>
        <w:t xml:space="preserve">изменение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уровня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административных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барьеров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рынке,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основном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для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бизнеса,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течение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последних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3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лет.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pacing w:val="1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Наибольшая доля респондентов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31,9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%)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выбрала вариант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ответа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«Затрудняюсь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ответить».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Считает,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что бизнесу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стало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проще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преодолевать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административные</w:t>
      </w:r>
      <w:r>
        <w:rPr>
          <w:rFonts w:ascii="Times New Roman" w:hAnsi="Times New Roman" w:cs="Times New Roman" w:eastAsia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барьеры,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чем</w:t>
      </w:r>
      <w:r>
        <w:rPr>
          <w:rFonts w:ascii="Times New Roman" w:hAnsi="Times New Roman" w:cs="Times New Roman" w:eastAsia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раньше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26,1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</w:t>
      </w: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предпринимателей,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20,3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опрошенных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отметили,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административные барьеры отсутствуют,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как и 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ранее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вопрос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«Сталкивались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Вы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дискриминационными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условиями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доступа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на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товарный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рынок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основной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для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бизнеса,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который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Вы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представляете?»,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заданный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респондентам,</w:t>
      </w:r>
      <w:r>
        <w:rPr>
          <w:rFonts w:ascii="Times New Roman" w:hAnsi="Times New Roman" w:cs="Times New Roman" w:eastAsia="Times New Roman"/>
          <w:spacing w:val="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были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получены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следующие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ответы:</w:t>
      </w:r>
      <w:r/>
    </w:p>
    <w:p>
      <w:pPr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  <w:lang w:eastAsia="ru-RU"/>
        </w:rPr>
        <w:drawing>
          <wp:inline distT="0" distB="0" distL="0" distR="0">
            <wp:extent cx="5895975" cy="3143250"/>
            <wp:effectExtent l="0" t="0" r="0" b="0"/>
            <wp:docPr id="7" name="Диаграмма 11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5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5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Исходя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из результатов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опроса,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можно сделать вывод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том,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что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большинство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опрошенных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либо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сталкивались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дискриминационными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способами доступа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37,5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%), либо затрудняются ответить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40,2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Представителям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бизнеса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было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предложено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оценить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состояние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конкуренции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на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товарном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рынке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основном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для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бизнеса,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который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они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представляют.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Большинство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респондентов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отметили,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наиболее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умеренная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(необходимо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регулярно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(раз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или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чаще)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предпринимать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меры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повышению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конкурентоспособности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нашей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продукции/работ/услуг)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32,8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%).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30,0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опрошенных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указало,</w:t>
      </w:r>
      <w:r>
        <w:rPr>
          <w:rFonts w:ascii="Times New Roman" w:hAnsi="Times New Roman" w:cs="Times New Roman" w:eastAsia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 w:eastAsia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конкуренция высокая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(нет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необходимости</w:t>
      </w:r>
      <w:r>
        <w:rPr>
          <w:rFonts w:ascii="Times New Roman" w:hAnsi="Times New Roman" w:cs="Times New Roman" w:eastAsia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реализовывать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какие-либо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повышению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конкурентоспособности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нашей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продукции/работ/услуг).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2805" w:leader="none"/>
          <w:tab w:val="left" w:pos="5846" w:leader="none"/>
          <w:tab w:val="left" w:pos="7214" w:leader="none"/>
          <w:tab w:val="left" w:pos="941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Также предпринимателям было предложено </w:t>
      </w:r>
      <w:r>
        <w:rPr>
          <w:rFonts w:ascii="Times New Roman" w:hAnsi="Times New Roman" w:cs="Times New Roman" w:eastAsia="Times New Roman"/>
          <w:sz w:val="28"/>
        </w:rPr>
        <w:t xml:space="preserve">оценить</w:t>
      </w:r>
      <w:r>
        <w:rPr>
          <w:rFonts w:ascii="Times New Roman" w:hAnsi="Times New Roman" w:cs="Times New Roman" w:eastAsia="Times New Roman"/>
          <w:spacing w:val="-6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примерное </w:t>
      </w:r>
      <w:r>
        <w:rPr>
          <w:rFonts w:ascii="Times New Roman" w:hAnsi="Times New Roman" w:cs="Times New Roman" w:eastAsia="Times New Roman"/>
          <w:b/>
          <w:sz w:val="28"/>
        </w:rPr>
        <w:t xml:space="preserve">количество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конкурентов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и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число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их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изменения за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последние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3</w:t>
      </w:r>
      <w:r>
        <w:rPr>
          <w:rFonts w:ascii="Times New Roman" w:hAnsi="Times New Roman" w:cs="Times New Roman" w:eastAsia="Times New Roman"/>
          <w:b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года.</w:t>
      </w:r>
      <w:r>
        <w:rPr>
          <w:rFonts w:ascii="Times New Roman" w:hAnsi="Times New Roman" w:cs="Times New Roman" w:eastAsia="Times New Roman"/>
          <w:b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Так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31,4</w:t>
      </w:r>
      <w:r>
        <w:rPr>
          <w:rFonts w:ascii="Times New Roman" w:hAnsi="Times New Roman" w:cs="Times New Roman" w:eastAsia="Times New Roman"/>
          <w:sz w:val="28"/>
        </w:rPr>
        <w:t xml:space="preserve">%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отметили,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что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большое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количество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конкурентов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на рынке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который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они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представляют,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также</w:t>
      </w:r>
      <w:r>
        <w:rPr>
          <w:rFonts w:ascii="Times New Roman" w:hAnsi="Times New Roman" w:cs="Times New Roman" w:eastAsia="Times New Roman"/>
          <w:spacing w:val="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27,1</w:t>
      </w:r>
      <w:r>
        <w:rPr>
          <w:rFonts w:ascii="Times New Roman" w:hAnsi="Times New Roman" w:cs="Times New Roman" w:eastAsia="Times New Roman"/>
          <w:sz w:val="28"/>
        </w:rPr>
        <w:t xml:space="preserve">%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указали, что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конкурентов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4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8.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этом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представители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бизнеса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отметили,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последние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количество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конкурентов на их рынке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увеличилось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1-3 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нкурента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так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ответило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28,6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 респондентов, а что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их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количество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изменилось,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отметило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22,9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опрошенных.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-1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-12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вопрос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«Укажите,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какие</w:t>
      </w:r>
      <w:r>
        <w:rPr>
          <w:rFonts w:ascii="Times New Roman" w:hAnsi="Times New Roman" w:cs="Times New Roman" w:eastAsia="Times New Roman"/>
          <w:spacing w:val="-1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</w:t>
      </w:r>
      <w:r>
        <w:rPr>
          <w:rFonts w:ascii="Times New Roman" w:hAnsi="Times New Roman" w:cs="Times New Roman" w:eastAsia="Times New Roman"/>
          <w:b/>
          <w:sz w:val="28"/>
        </w:rPr>
        <w:t xml:space="preserve">еры</w:t>
      </w:r>
      <w:r>
        <w:rPr>
          <w:rFonts w:ascii="Times New Roman" w:hAnsi="Times New Roman" w:cs="Times New Roman" w:eastAsia="Times New Roman"/>
          <w:b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по</w:t>
      </w:r>
      <w:r>
        <w:rPr>
          <w:rFonts w:ascii="Times New Roman" w:hAnsi="Times New Roman" w:cs="Times New Roman" w:eastAsia="Times New Roman"/>
          <w:b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повышению</w:t>
      </w:r>
      <w:r>
        <w:rPr>
          <w:rFonts w:ascii="Times New Roman" w:hAnsi="Times New Roman" w:cs="Times New Roman" w:eastAsia="Times New Roman"/>
          <w:b/>
          <w:spacing w:val="-14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конкурентоспособности</w:t>
      </w:r>
      <w:r>
        <w:rPr>
          <w:rFonts w:ascii="Times New Roman" w:hAnsi="Times New Roman" w:cs="Times New Roman" w:eastAsia="Times New Roman"/>
          <w:b/>
          <w:spacing w:val="-68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продукции, работ, услуг</w:t>
      </w:r>
      <w:r>
        <w:rPr>
          <w:rFonts w:ascii="Times New Roman" w:hAnsi="Times New Roman" w:cs="Times New Roman" w:eastAsia="Times New Roman"/>
          <w:sz w:val="28"/>
        </w:rPr>
        <w:t xml:space="preserve">, которые производит или предоставляет Ваш бизнес,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Вы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предпринимали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последние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3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года?»,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заданный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респондентам, были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получены следующие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ответы: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0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0"/>
          <w:szCs w:val="28"/>
          <w:lang w:eastAsia="ru-RU"/>
        </w:rPr>
        <w:drawing>
          <wp:inline distT="0" distB="0" distL="0" distR="0">
            <wp:extent cx="5876925" cy="3200400"/>
            <wp:effectExtent l="0" t="0" r="0" b="0"/>
            <wp:docPr id="8" name="Диаграмма 13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Исходя из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результатов опроса, можно сделать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вывод 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том, что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большинство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опрошенных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проводило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переподготовку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персонала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,4%),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приобретали техническое оборудование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19,5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использовали новые способы продвижения продукции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18,6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 целью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повышения конкурентоспособности товаров работ и услуг на товарных рынках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8,5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 опрошенных не предпринимали никаких действий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Таким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образом,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результатам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опроса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представителей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бизнеса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можно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сделать вывод о том, что основными административными барьерами являются: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высокие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налоги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сложность получения доступа к земельным участкам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при этом предприниматели считают, что данные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административные барьеры преодолимы при осуществлении затрат. Состояние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конкурентной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респондентами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оценивается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как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умеренная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конкурентов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товарных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рынках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растет.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связи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 ростом числа конкурентов на рынках представители бизнеса предпринимают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меры по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повышению конкурентоспособности своей продукции, работ и услуг –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переподготовка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персонала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приобретение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технического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оборудования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использование новых маркетинговых стратегий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2.4.3. 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Результаты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мониторинга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удовлетворенности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потребителей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качеством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товаров,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работ,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товарных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рынках Уссурийского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состоянием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ценовой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конкуренции.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рамках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проведения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ежегодного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мониторинга удовлетворенности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потребителей качеством товаров, работ, услуг на товарных рынках Уссурийского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 округа и состоянием ценовой конкуренции проведено анкетирование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потребителей товаров 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опросе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приняло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участие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149</w:t>
      </w:r>
      <w:r>
        <w:rPr>
          <w:rFonts w:ascii="Times New Roman" w:hAnsi="Times New Roman" w:cs="Times New Roman" w:eastAsia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респондентов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(потребителей).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Распределение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участников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опроса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среди потребителей осуществлялось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социальному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статусу,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полу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возрасту.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Основные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характеристики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респондентов:</w:t>
      </w:r>
      <w:r/>
    </w:p>
    <w:p>
      <w:pPr>
        <w:ind w:right="2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  <w:drawing>
          <wp:inline distT="0" distB="0" distL="0" distR="0">
            <wp:extent cx="2838450" cy="2276475"/>
            <wp:effectExtent l="0" t="0" r="0" b="0"/>
            <wp:docPr id="9" name="Диаграмма 15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  <w:drawing>
          <wp:inline distT="0" distB="0" distL="0" distR="0">
            <wp:extent cx="2867025" cy="2286000"/>
            <wp:effectExtent l="0" t="0" r="0" b="0"/>
            <wp:docPr id="10" name="Диаграмма 1390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/>
    </w:p>
    <w:p>
      <w:pPr>
        <w:ind w:right="2" w:firstLine="709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0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6488" w:leader="none"/>
          <w:tab w:val="left" w:pos="963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ходе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проведения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опроса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респондентам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было </w:t>
      </w:r>
      <w:r>
        <w:rPr>
          <w:rFonts w:ascii="Times New Roman" w:hAnsi="Times New Roman" w:cs="Times New Roman" w:eastAsia="Times New Roman"/>
          <w:b/>
          <w:sz w:val="28"/>
        </w:rPr>
        <w:t xml:space="preserve">предложено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оценить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уровень</w:t>
      </w:r>
      <w:r>
        <w:rPr>
          <w:rFonts w:ascii="Times New Roman" w:hAnsi="Times New Roman" w:cs="Times New Roman" w:eastAsia="Times New Roman"/>
          <w:b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«избыточности/достаточности/</w:t>
      </w:r>
      <w:r>
        <w:rPr>
          <w:rFonts w:ascii="Times New Roman" w:hAnsi="Times New Roman" w:cs="Times New Roman" w:eastAsia="Times New Roman"/>
          <w:b/>
          <w:sz w:val="28"/>
        </w:rPr>
        <w:t xml:space="preserve">недостато</w:t>
      </w:r>
      <w:r>
        <w:rPr>
          <w:rFonts w:ascii="Times New Roman" w:hAnsi="Times New Roman" w:cs="Times New Roman" w:eastAsia="Times New Roman"/>
          <w:b/>
          <w:sz w:val="28"/>
        </w:rPr>
        <w:t xml:space="preserve">чности» </w:t>
      </w:r>
      <w:r>
        <w:rPr>
          <w:rFonts w:ascii="Times New Roman" w:hAnsi="Times New Roman" w:cs="Times New Roman" w:eastAsia="Times New Roman"/>
          <w:b/>
          <w:sz w:val="28"/>
        </w:rPr>
        <w:t xml:space="preserve">числа</w:t>
      </w:r>
      <w:r>
        <w:rPr>
          <w:rFonts w:ascii="Times New Roman" w:hAnsi="Times New Roman" w:cs="Times New Roman" w:eastAsia="Times New Roman"/>
          <w:b/>
          <w:spacing w:val="-68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предприятий, оказывающих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работы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и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услуги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различных отраслях.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Результаты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представлены</w:t>
      </w:r>
      <w:r>
        <w:rPr>
          <w:rFonts w:ascii="Times New Roman" w:hAnsi="Times New Roman" w:cs="Times New Roman" w:eastAsia="Times New Roman"/>
          <w:spacing w:val="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ниже.</w:t>
      </w:r>
      <w:r/>
    </w:p>
    <w:p>
      <w:pPr>
        <w:ind w:right="2"/>
        <w:jc w:val="both"/>
        <w:spacing w:lineRule="auto" w:line="360" w:after="0"/>
        <w:widowControl w:val="off"/>
        <w:tabs>
          <w:tab w:val="left" w:pos="6488" w:leader="none"/>
          <w:tab w:val="left" w:pos="9630" w:leader="none"/>
        </w:tabs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  <w:lang w:eastAsia="ru-RU"/>
        </w:rPr>
        <w:drawing>
          <wp:inline distT="0" distB="0" distL="0" distR="0">
            <wp:extent cx="5895975" cy="6515100"/>
            <wp:effectExtent l="0" t="0" r="0" b="0"/>
            <wp:docPr id="11" name="Диаграмма 1376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Уровень избыточности/достаточности </w:t>
      </w:r>
      <w:r>
        <w:rPr>
          <w:rFonts w:ascii="Times New Roman" w:hAnsi="Times New Roman" w:cs="Times New Roman" w:eastAsia="Times New Roman"/>
          <w:sz w:val="28"/>
        </w:rPr>
        <w:t xml:space="preserve">числа предприятий, оказывающих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работы и услуги в различных отраслях, определен респондентами, следующим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образом: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pacing w:val="-2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рынок розничной торговли (92,0%);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ритуальных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91,1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%);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сфера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наружной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рекламы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(80,5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%).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Респонденты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считают,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что </w:t>
      </w:r>
      <w:r>
        <w:rPr>
          <w:rFonts w:ascii="Times New Roman" w:hAnsi="Times New Roman" w:cs="Times New Roman" w:eastAsia="Times New Roman"/>
          <w:b/>
          <w:sz w:val="28"/>
        </w:rPr>
        <w:t xml:space="preserve">«Мало»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и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«Отсутствует» </w:t>
      </w:r>
      <w:r>
        <w:rPr>
          <w:rFonts w:ascii="Times New Roman" w:hAnsi="Times New Roman" w:cs="Times New Roman" w:eastAsia="Times New Roman"/>
          <w:sz w:val="28"/>
        </w:rPr>
        <w:t xml:space="preserve">организаций 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следующих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рынках: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 детского отдыха и оздоровления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66,9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респондентов);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дорожной деятельности (за исключением проектирования)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55,7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%);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выполнения работ по благоустройству городской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46,0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366" w:leader="none"/>
          <w:tab w:val="left" w:pos="834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Таким </w:t>
      </w:r>
      <w:r>
        <w:rPr>
          <w:rFonts w:ascii="Times New Roman" w:hAnsi="Times New Roman" w:cs="Times New Roman" w:eastAsia="Times New Roman"/>
          <w:sz w:val="28"/>
        </w:rPr>
        <w:t xml:space="preserve">образом,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рынком-лидером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 </w:t>
      </w:r>
      <w:r>
        <w:rPr>
          <w:rFonts w:ascii="Times New Roman" w:hAnsi="Times New Roman" w:cs="Times New Roman" w:eastAsia="Times New Roman"/>
          <w:sz w:val="28"/>
        </w:rPr>
        <w:t xml:space="preserve">«избыточности»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 </w:t>
      </w:r>
      <w:r>
        <w:rPr>
          <w:rFonts w:ascii="Times New Roman" w:hAnsi="Times New Roman" w:cs="Times New Roman" w:eastAsia="Times New Roman"/>
          <w:sz w:val="28"/>
        </w:rPr>
        <w:t xml:space="preserve">«достаточности» числа хозяйствующ</w:t>
      </w:r>
      <w:r>
        <w:rPr>
          <w:rFonts w:ascii="Times New Roman" w:hAnsi="Times New Roman" w:cs="Times New Roman" w:eastAsia="Times New Roman"/>
          <w:sz w:val="28"/>
        </w:rPr>
        <w:t xml:space="preserve">их субъектов, задействованных в </w:t>
      </w:r>
      <w:r>
        <w:rPr>
          <w:rFonts w:ascii="Times New Roman" w:hAnsi="Times New Roman" w:cs="Times New Roman" w:eastAsia="Times New Roman"/>
          <w:sz w:val="28"/>
        </w:rPr>
        <w:t xml:space="preserve">процессе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оказания услуг населению,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 2022</w:t>
      </w:r>
      <w:r>
        <w:rPr>
          <w:rFonts w:ascii="Times New Roman" w:hAnsi="Times New Roman" w:cs="Times New Roman" w:eastAsia="Times New Roman"/>
          <w:sz w:val="28"/>
        </w:rPr>
        <w:t xml:space="preserve"> году </w:t>
      </w:r>
      <w:r>
        <w:rPr>
          <w:rFonts w:ascii="Times New Roman" w:hAnsi="Times New Roman" w:cs="Times New Roman" w:eastAsia="Times New Roman"/>
          <w:b/>
          <w:sz w:val="28"/>
        </w:rPr>
        <w:t xml:space="preserve">стал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рынок розничной торговли</w:t>
      </w:r>
      <w:r>
        <w:rPr>
          <w:rFonts w:ascii="Times New Roman" w:hAnsi="Times New Roman" w:cs="Times New Roman" w:eastAsia="Times New Roman"/>
          <w:b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а </w:t>
      </w:r>
      <w:r>
        <w:rPr>
          <w:rFonts w:ascii="Times New Roman" w:hAnsi="Times New Roman" w:cs="Times New Roman" w:eastAsia="Times New Roman"/>
          <w:b/>
          <w:sz w:val="28"/>
        </w:rPr>
        <w:t xml:space="preserve">рынком-аутсайдером </w:t>
      </w:r>
      <w:r>
        <w:rPr>
          <w:rFonts w:ascii="Times New Roman" w:hAnsi="Times New Roman" w:cs="Times New Roman" w:eastAsia="Times New Roman"/>
          <w:sz w:val="28"/>
        </w:rPr>
        <w:t xml:space="preserve">(где,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мнению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населения,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мало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представлено либо нет совсем предпринимателей) – </w:t>
      </w:r>
      <w:r>
        <w:rPr>
          <w:rFonts w:ascii="Times New Roman" w:hAnsi="Times New Roman" w:cs="Times New Roman" w:eastAsia="Times New Roman"/>
          <w:b/>
          <w:sz w:val="28"/>
        </w:rPr>
        <w:t xml:space="preserve">рынок детского отдыха и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оздоровления.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sz w:val="20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рамках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Мониторинга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выполнена </w:t>
      </w:r>
      <w:r>
        <w:rPr>
          <w:rFonts w:ascii="Times New Roman" w:hAnsi="Times New Roman" w:cs="Times New Roman" w:eastAsia="Times New Roman"/>
          <w:b/>
          <w:sz w:val="28"/>
        </w:rPr>
        <w:t xml:space="preserve">оценка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удовлетворенности</w:t>
      </w:r>
      <w:r>
        <w:rPr>
          <w:rFonts w:ascii="Times New Roman" w:hAnsi="Times New Roman" w:cs="Times New Roman" w:eastAsia="Times New Roman"/>
          <w:b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респондентов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уровнем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цен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на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товар,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качеством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и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возможностью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выбора</w:t>
      </w:r>
      <w:r>
        <w:rPr>
          <w:rFonts w:ascii="Times New Roman" w:hAnsi="Times New Roman" w:cs="Times New Roman" w:eastAsia="Times New Roman"/>
          <w:b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продукции: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1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1"/>
          <w:szCs w:val="28"/>
          <w:lang w:eastAsia="ru-RU"/>
        </w:rPr>
        <w:drawing>
          <wp:inline distT="0" distB="0" distL="0" distR="0">
            <wp:extent cx="5962650" cy="5162550"/>
            <wp:effectExtent l="0" t="0" r="0" b="0"/>
            <wp:docPr id="12" name="Диаграмма 1377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3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3"/>
          <w:szCs w:val="28"/>
        </w:rPr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Потребители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«Не</w:t>
      </w:r>
      <w:r>
        <w:rPr>
          <w:rFonts w:ascii="Times New Roman" w:hAnsi="Times New Roman" w:cs="Times New Roman" w:eastAsia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удовлетворены»</w:t>
      </w:r>
      <w:r>
        <w:rPr>
          <w:rFonts w:ascii="Times New Roman" w:hAnsi="Times New Roman" w:cs="Times New Roman" w:eastAsia="Times New Roman"/>
          <w:b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уровнем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цен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ни на одном 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из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 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представленных рынках, но в большей степени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следующих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рынках: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2013" w:leader="none"/>
          <w:tab w:val="left" w:pos="201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медицинских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услуг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–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82,5%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респондентов;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2013" w:leader="none"/>
          <w:tab w:val="left" w:pos="201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жилищного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строительства –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82,3</w:t>
      </w:r>
      <w:r>
        <w:rPr>
          <w:rFonts w:ascii="Times New Roman" w:hAnsi="Times New Roman" w:cs="Times New Roman" w:eastAsia="Times New Roman"/>
          <w:sz w:val="28"/>
        </w:rPr>
        <w:t xml:space="preserve">%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ind w:right="321" w:firstLine="709"/>
        <w:jc w:val="both"/>
        <w:spacing w:lineRule="auto" w:line="360" w:after="0"/>
        <w:widowControl w:val="off"/>
        <w:tabs>
          <w:tab w:val="left" w:pos="2013" w:leader="none"/>
          <w:tab w:val="left" w:pos="201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выполнения работ по содержанию и текущему ремонту общего имущества собственников помещений в многоквартирном доме </w:t>
      </w:r>
      <w:r>
        <w:rPr>
          <w:rFonts w:ascii="Times New Roman" w:hAnsi="Times New Roman" w:cs="Times New Roman" w:eastAsia="Times New Roman"/>
          <w:sz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</w:rPr>
        <w:t xml:space="preserve">78,5</w:t>
      </w:r>
      <w:r>
        <w:rPr>
          <w:rFonts w:ascii="Times New Roman" w:hAnsi="Times New Roman" w:cs="Times New Roman" w:eastAsia="Times New Roman"/>
          <w:sz w:val="28"/>
        </w:rPr>
        <w:t xml:space="preserve">%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респондентов.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0"/>
          <w:szCs w:val="28"/>
          <w:lang w:eastAsia="ru-RU"/>
        </w:rPr>
        <w:drawing>
          <wp:inline distT="0" distB="0" distL="0" distR="0">
            <wp:extent cx="6000750" cy="5667375"/>
            <wp:effectExtent l="0" t="0" r="0" b="0"/>
            <wp:docPr id="13" name="Диаграмма 1378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16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16"/>
          <w:szCs w:val="28"/>
        </w:rPr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Потребители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«Удовлетворены»</w:t>
      </w:r>
      <w:r>
        <w:rPr>
          <w:rFonts w:ascii="Times New Roman" w:hAnsi="Times New Roman" w:cs="Times New Roman" w:eastAsia="Times New Roman"/>
          <w:b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качеством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товаров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следующих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рынках: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53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услуг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дополнительного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–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64,5%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респондентов;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4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услуг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дошкольного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–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63,7%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респондентов;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4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ритуальных услуг</w:t>
      </w:r>
      <w:r>
        <w:rPr>
          <w:rFonts w:ascii="Times New Roman" w:hAnsi="Times New Roman" w:cs="Times New Roman" w:eastAsia="Times New Roman"/>
          <w:spacing w:val="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–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63,0</w:t>
      </w:r>
      <w:r>
        <w:rPr>
          <w:rFonts w:ascii="Times New Roman" w:hAnsi="Times New Roman" w:cs="Times New Roman" w:eastAsia="Times New Roman"/>
          <w:sz w:val="28"/>
        </w:rPr>
        <w:t xml:space="preserve">%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респондентов.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4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Потребители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«Не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удовлетворены» </w:t>
      </w:r>
      <w:r>
        <w:rPr>
          <w:rFonts w:ascii="Times New Roman" w:hAnsi="Times New Roman" w:cs="Times New Roman" w:eastAsia="Times New Roman"/>
          <w:sz w:val="28"/>
        </w:rPr>
        <w:t xml:space="preserve">качеством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товаров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следующих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рынках: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4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дорожной</w:t>
      </w:r>
      <w:r>
        <w:rPr>
          <w:rFonts w:ascii="Times New Roman" w:hAnsi="Times New Roman" w:cs="Times New Roman" w:eastAsia="Times New Roman"/>
          <w:spacing w:val="4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деятельности</w:t>
      </w:r>
      <w:r>
        <w:rPr>
          <w:rFonts w:ascii="Times New Roman" w:hAnsi="Times New Roman" w:cs="Times New Roman" w:eastAsia="Times New Roman"/>
          <w:spacing w:val="4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(за</w:t>
      </w:r>
      <w:r>
        <w:rPr>
          <w:rFonts w:ascii="Times New Roman" w:hAnsi="Times New Roman" w:cs="Times New Roman" w:eastAsia="Times New Roman"/>
          <w:spacing w:val="4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исключением</w:t>
      </w:r>
      <w:r>
        <w:rPr>
          <w:rFonts w:ascii="Times New Roman" w:hAnsi="Times New Roman" w:cs="Times New Roman" w:eastAsia="Times New Roman"/>
          <w:spacing w:val="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проектирования) –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68,7</w:t>
      </w:r>
      <w:r>
        <w:rPr>
          <w:rFonts w:ascii="Times New Roman" w:hAnsi="Times New Roman" w:cs="Times New Roman" w:eastAsia="Times New Roman"/>
          <w:sz w:val="28"/>
        </w:rPr>
        <w:t xml:space="preserve">% респондентов;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53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медицинских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услуг –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68,3%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респондентов;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53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выполнения работ по содержанию и текущему ремонту общего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имущества собственниками помещений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 многоквартирном доме – </w:t>
      </w:r>
      <w:r>
        <w:rPr>
          <w:rFonts w:ascii="Times New Roman" w:hAnsi="Times New Roman" w:cs="Times New Roman" w:eastAsia="Times New Roman"/>
          <w:sz w:val="28"/>
        </w:rPr>
        <w:t xml:space="preserve">6</w:t>
      </w:r>
      <w:r>
        <w:rPr>
          <w:rFonts w:ascii="Times New Roman" w:hAnsi="Times New Roman" w:cs="Times New Roman" w:eastAsia="Times New Roman"/>
          <w:sz w:val="28"/>
        </w:rPr>
        <w:t xml:space="preserve">8,0% </w:t>
      </w:r>
      <w:r>
        <w:rPr>
          <w:rFonts w:ascii="Times New Roman" w:hAnsi="Times New Roman" w:cs="Times New Roman" w:eastAsia="Times New Roman"/>
          <w:sz w:val="28"/>
        </w:rPr>
        <w:t xml:space="preserve">респондентов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3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3"/>
          <w:szCs w:val="28"/>
          <w:lang w:eastAsia="ru-RU"/>
        </w:rPr>
        <w:drawing>
          <wp:inline distT="0" distB="0" distL="0" distR="0">
            <wp:extent cx="6000750" cy="5181600"/>
            <wp:effectExtent l="0" t="0" r="0" b="0"/>
            <wp:docPr id="14" name="Диаграмма 1379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0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Потребители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«Удовлетворены»</w:t>
      </w:r>
      <w:r>
        <w:rPr>
          <w:rFonts w:ascii="Times New Roman" w:hAnsi="Times New Roman" w:cs="Times New Roman" w:eastAsia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возможностью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выбора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товаров,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следующих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рынках:</w:t>
      </w:r>
      <w:r/>
    </w:p>
    <w:p>
      <w:pPr>
        <w:ind w:left="709" w:right="2"/>
        <w:jc w:val="both"/>
        <w:spacing w:lineRule="auto" w:line="360" w:after="0"/>
        <w:widowControl w:val="off"/>
        <w:tabs>
          <w:tab w:val="left" w:pos="153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ритуальных услуг</w:t>
      </w:r>
      <w:r>
        <w:rPr>
          <w:rFonts w:ascii="Times New Roman" w:hAnsi="Times New Roman" w:cs="Times New Roman" w:eastAsia="Times New Roman"/>
          <w:spacing w:val="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–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68,4</w:t>
      </w:r>
      <w:r>
        <w:rPr>
          <w:rFonts w:ascii="Times New Roman" w:hAnsi="Times New Roman" w:cs="Times New Roman" w:eastAsia="Times New Roman"/>
          <w:sz w:val="28"/>
        </w:rPr>
        <w:t xml:space="preserve">%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респондентов;</w:t>
      </w:r>
      <w:r/>
    </w:p>
    <w:p>
      <w:pPr>
        <w:ind w:left="709" w:right="2"/>
        <w:jc w:val="both"/>
        <w:spacing w:lineRule="auto" w:line="360" w:after="0"/>
        <w:widowControl w:val="off"/>
        <w:tabs>
          <w:tab w:val="left" w:pos="14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услуг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дошкольного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–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65,5%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респондентов;</w:t>
      </w:r>
      <w:r/>
    </w:p>
    <w:p>
      <w:pPr>
        <w:ind w:left="709" w:right="2"/>
        <w:jc w:val="both"/>
        <w:spacing w:lineRule="auto" w:line="360" w:after="0"/>
        <w:widowControl w:val="off"/>
        <w:tabs>
          <w:tab w:val="left" w:pos="146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розничной торговли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–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63,8</w:t>
      </w:r>
      <w:r>
        <w:rPr>
          <w:rFonts w:ascii="Times New Roman" w:hAnsi="Times New Roman" w:cs="Times New Roman" w:eastAsia="Times New Roman"/>
          <w:sz w:val="28"/>
        </w:rPr>
        <w:t xml:space="preserve">%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–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потребителей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Потребители </w:t>
      </w:r>
      <w:r>
        <w:rPr>
          <w:rFonts w:ascii="Times New Roman" w:hAnsi="Times New Roman" w:cs="Times New Roman" w:eastAsia="Times New Roman"/>
          <w:b/>
          <w:sz w:val="28"/>
        </w:rPr>
        <w:t xml:space="preserve">«Не удовлетворены» </w:t>
      </w:r>
      <w:r>
        <w:rPr>
          <w:rFonts w:ascii="Times New Roman" w:hAnsi="Times New Roman" w:cs="Times New Roman" w:eastAsia="Times New Roman"/>
          <w:sz w:val="28"/>
        </w:rPr>
        <w:t xml:space="preserve">возможностью выбора товаров, работ и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услуг</w:t>
      </w:r>
      <w:r>
        <w:rPr>
          <w:rFonts w:ascii="Times New Roman" w:hAnsi="Times New Roman" w:cs="Times New Roman" w:eastAsia="Times New Roman"/>
          <w:spacing w:val="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следующих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рынках: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53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дорожной деятельности (за исключением проектирования)</w:t>
      </w:r>
      <w:r>
        <w:rPr>
          <w:rFonts w:ascii="Times New Roman" w:hAnsi="Times New Roman" w:cs="Times New Roman" w:eastAsia="Times New Roman"/>
          <w:sz w:val="28"/>
        </w:rPr>
        <w:t xml:space="preserve"> –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66,9</w:t>
      </w:r>
      <w:r>
        <w:rPr>
          <w:rFonts w:ascii="Times New Roman" w:hAnsi="Times New Roman" w:cs="Times New Roman" w:eastAsia="Times New Roman"/>
          <w:sz w:val="28"/>
        </w:rPr>
        <w:t xml:space="preserve">%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респондентов;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53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услуг детского отдыха и оздоровления – 64,8%;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53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рынок выполнения работ по содержанию и текущему ремонту общего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имущества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собственниками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помещений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многоквартирном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доме –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62,4</w:t>
      </w:r>
      <w:r>
        <w:rPr>
          <w:rFonts w:ascii="Times New Roman" w:hAnsi="Times New Roman" w:cs="Times New Roman" w:eastAsia="Times New Roman"/>
          <w:sz w:val="28"/>
        </w:rPr>
        <w:t xml:space="preserve">% от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общего числа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вопрос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«Как,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Вашему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мнению, </w:t>
      </w:r>
      <w:r>
        <w:rPr>
          <w:rFonts w:ascii="Times New Roman" w:hAnsi="Times New Roman" w:cs="Times New Roman" w:eastAsia="Times New Roman"/>
          <w:b/>
          <w:sz w:val="28"/>
        </w:rPr>
        <w:t xml:space="preserve">изменилось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количество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организаций, предоставляющих</w:t>
      </w:r>
      <w:r>
        <w:rPr>
          <w:rFonts w:ascii="Times New Roman" w:hAnsi="Times New Roman" w:cs="Times New Roman" w:eastAsia="Times New Roman"/>
          <w:b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товары,</w:t>
      </w:r>
      <w:r>
        <w:rPr>
          <w:rFonts w:ascii="Times New Roman" w:hAnsi="Times New Roman" w:cs="Times New Roman" w:eastAsia="Times New Roman"/>
          <w:b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работы</w:t>
      </w:r>
      <w:r>
        <w:rPr>
          <w:rFonts w:ascii="Times New Roman" w:hAnsi="Times New Roman" w:cs="Times New Roman" w:eastAsia="Times New Roman"/>
          <w:b/>
          <w:spacing w:val="-14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и услуги</w:t>
      </w:r>
      <w:r>
        <w:rPr>
          <w:rFonts w:ascii="Times New Roman" w:hAnsi="Times New Roman" w:cs="Times New Roman" w:eastAsia="Times New Roman"/>
          <w:b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на</w:t>
      </w:r>
      <w:r>
        <w:rPr>
          <w:rFonts w:ascii="Times New Roman" w:hAnsi="Times New Roman" w:cs="Times New Roman" w:eastAsia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данном</w:t>
      </w:r>
      <w:r>
        <w:rPr>
          <w:rFonts w:ascii="Times New Roman" w:hAnsi="Times New Roman" w:cs="Times New Roman" w:eastAsia="Times New Roman"/>
          <w:b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рынке в</w:t>
      </w:r>
      <w:r>
        <w:rPr>
          <w:rFonts w:ascii="Times New Roman" w:hAnsi="Times New Roman" w:cs="Times New Roman" w:eastAsia="Times New Roman"/>
          <w:b/>
          <w:sz w:val="16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течение</w:t>
      </w:r>
      <w:r>
        <w:rPr>
          <w:rFonts w:ascii="Times New Roman" w:hAnsi="Times New Roman" w:cs="Times New Roman" w:eastAsia="Times New Roman"/>
          <w:b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последних</w:t>
      </w:r>
      <w:r>
        <w:rPr>
          <w:rFonts w:ascii="Times New Roman" w:hAnsi="Times New Roman" w:cs="Times New Roman" w:eastAsia="Times New Roman"/>
          <w:b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3</w:t>
      </w:r>
      <w:r>
        <w:rPr>
          <w:rFonts w:ascii="Times New Roman" w:hAnsi="Times New Roman" w:cs="Times New Roman" w:eastAsia="Times New Roman"/>
          <w:b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лет</w:t>
      </w:r>
      <w:r>
        <w:rPr>
          <w:rFonts w:ascii="Times New Roman" w:hAnsi="Times New Roman" w:cs="Times New Roman" w:eastAsia="Times New Roman"/>
          <w:sz w:val="28"/>
        </w:rPr>
        <w:t xml:space="preserve">?»,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заданный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респондентам, были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получены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следующие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ответы.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3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3"/>
          <w:szCs w:val="28"/>
          <w:lang w:eastAsia="ru-RU"/>
        </w:rPr>
        <w:drawing>
          <wp:inline distT="0" distB="0" distL="0" distR="0">
            <wp:extent cx="5781675" cy="4600575"/>
            <wp:effectExtent l="0" t="0" r="0" b="0"/>
            <wp:docPr id="15" name="Диаграмма 1380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Результат опроса показал, что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количество компаний значительно увеличилось на рынке розничной торговли, а также на рынке жилищного строительства  и рынке услуг дошкольного образования.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Существенного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снижения числа организаций, по мнению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проанкетированных граждан, не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было отмечено ни на одном из рынков товаров и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 вопрос «Как, по Вашему мнению, изменился </w:t>
      </w:r>
      <w:r>
        <w:rPr>
          <w:rFonts w:ascii="Times New Roman" w:hAnsi="Times New Roman" w:cs="Times New Roman" w:eastAsia="Times New Roman"/>
          <w:b/>
          <w:sz w:val="28"/>
        </w:rPr>
        <w:t xml:space="preserve">уровень цен товаров и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sz w:val="28"/>
        </w:rPr>
        <w:t xml:space="preserve">услуг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на данном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рынке в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течение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последних</w:t>
      </w:r>
      <w:r>
        <w:rPr>
          <w:rFonts w:ascii="Times New Roman" w:hAnsi="Times New Roman" w:cs="Times New Roman" w:eastAsia="Times New Roman"/>
          <w:b/>
          <w:spacing w:val="7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3</w:t>
      </w:r>
      <w:r>
        <w:rPr>
          <w:rFonts w:ascii="Times New Roman" w:hAnsi="Times New Roman" w:cs="Times New Roman" w:eastAsia="Times New Roman"/>
          <w:b/>
          <w:spacing w:val="7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лет</w:t>
      </w:r>
      <w:r>
        <w:rPr>
          <w:rFonts w:ascii="Times New Roman" w:hAnsi="Times New Roman" w:cs="Times New Roman" w:eastAsia="Times New Roman"/>
          <w:sz w:val="28"/>
        </w:rPr>
        <w:t xml:space="preserve">?»,</w:t>
      </w:r>
      <w:r>
        <w:rPr>
          <w:rFonts w:ascii="Times New Roman" w:hAnsi="Times New Roman" w:cs="Times New Roman" w:eastAsia="Times New Roman"/>
          <w:spacing w:val="7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заданный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респондентам,</w:t>
      </w:r>
      <w:r>
        <w:rPr>
          <w:rFonts w:ascii="Times New Roman" w:hAnsi="Times New Roman" w:cs="Times New Roman" w:eastAsia="Times New Roman"/>
          <w:spacing w:val="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были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получены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следующие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ответы: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7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3"/>
          <w:szCs w:val="28"/>
          <w:lang w:eastAsia="ru-RU"/>
        </w:rPr>
        <w:drawing>
          <wp:inline distT="0" distB="0" distL="0" distR="0">
            <wp:extent cx="5781675" cy="4600575"/>
            <wp:effectExtent l="0" t="0" r="0" b="0"/>
            <wp:docPr id="16" name="Диаграмма 1381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7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7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Опрос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потребителей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товаров,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 округа показал,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что уровень цен за последние 3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всех товарных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увеличился,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такой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вариант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ответа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указали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более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 опрошенных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Так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же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респондентам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было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предложено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оценить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уровень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изменения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качества товаров и услуг на товарных рынках Уссурийского городского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округа</w:t>
      </w:r>
      <w:r>
        <w:rPr>
          <w:rFonts w:ascii="Times New Roman" w:hAnsi="Times New Roman" w:cs="Times New Roman" w:eastAsia="Times New Roman"/>
          <w:b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в</w:t>
      </w:r>
      <w:r>
        <w:rPr>
          <w:rFonts w:ascii="Times New Roman" w:hAnsi="Times New Roman" w:cs="Times New Roman" w:eastAsia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течение</w:t>
      </w:r>
      <w:r>
        <w:rPr>
          <w:rFonts w:ascii="Times New Roman" w:hAnsi="Times New Roman" w:cs="Times New Roman" w:eastAsia="Times New Roman"/>
          <w:b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последних</w:t>
      </w:r>
      <w:r>
        <w:rPr>
          <w:rFonts w:ascii="Times New Roman" w:hAnsi="Times New Roman" w:cs="Times New Roman" w:eastAsia="Times New Roman"/>
          <w:b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3-х</w:t>
      </w:r>
      <w:r>
        <w:rPr>
          <w:rFonts w:ascii="Times New Roman" w:hAnsi="Times New Roman" w:cs="Times New Roman" w:eastAsia="Times New Roman"/>
          <w:b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лет.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Результаты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опроса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представлены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ниже: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3"/>
          <w:szCs w:val="28"/>
          <w:lang w:eastAsia="ru-RU"/>
        </w:rPr>
        <w:drawing>
          <wp:inline distT="0" distB="0" distL="0" distR="0">
            <wp:extent cx="5781675" cy="4600575"/>
            <wp:effectExtent l="0" t="0" r="0" b="0"/>
            <wp:docPr id="17" name="Диаграмма 1382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0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Результат опроса показал, что в целом уровень качества на товарных рынках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изменился,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мнению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большинства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респондентов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(в среднем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данный вариант выбрало более 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 потребителей).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Граждане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указали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изменения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возможности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выбора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товаров,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работ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и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услуг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на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товарных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рынках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Уссурийского</w:t>
      </w:r>
      <w:r>
        <w:rPr>
          <w:rFonts w:ascii="Times New Roman" w:hAnsi="Times New Roman" w:cs="Times New Roman" w:eastAsia="Times New Roman"/>
          <w:b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городского округа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в</w:t>
      </w:r>
      <w:r>
        <w:rPr>
          <w:rFonts w:ascii="Times New Roman" w:hAnsi="Times New Roman" w:cs="Times New Roman" w:eastAsia="Times New Roman"/>
          <w:b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течение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последних</w:t>
      </w:r>
      <w:r>
        <w:rPr>
          <w:rFonts w:ascii="Times New Roman" w:hAnsi="Times New Roman" w:cs="Times New Roman" w:eastAsia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3-х</w:t>
      </w:r>
      <w:r>
        <w:rPr>
          <w:rFonts w:ascii="Times New Roman" w:hAnsi="Times New Roman" w:cs="Times New Roman" w:eastAsia="Times New Roman"/>
          <w:b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лет:</w:t>
      </w:r>
      <w:r/>
    </w:p>
    <w:p>
      <w:pPr>
        <w:ind w:right="2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3"/>
          <w:szCs w:val="28"/>
          <w:lang w:eastAsia="ru-RU"/>
        </w:rPr>
        <w:drawing>
          <wp:inline distT="0" distB="0" distL="0" distR="0">
            <wp:extent cx="5781675" cy="4600575"/>
            <wp:effectExtent l="0" t="0" r="0" b="0"/>
            <wp:docPr id="18" name="Диаграмма 1383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0"/>
          <w:szCs w:val="28"/>
        </w:rPr>
      </w:pPr>
      <w:r>
        <w:rPr>
          <w:rFonts w:ascii="Times New Roman" w:hAnsi="Times New Roman" w:cs="Times New Roman" w:eastAsia="Times New Roman"/>
          <w:b/>
          <w:color w:val="FF0000"/>
          <w:sz w:val="20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Опрос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потребителей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товаров,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показал,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возможность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выбора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товаров,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услуг за последние 3 года на всех товарных рынках увеличилась, такой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вариант ответа выбрали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большинство респондентов.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результате опроса потребителей по оценке уровня изменения условий 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товарных рынках Уссурийского 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ородского округа за последние 3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года, можно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сделать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вывод: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неизменном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количестве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уровень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цены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возможность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выбора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товаров,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увеличились,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качество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этом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 изменилось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этом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стоит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отметить,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большинство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потребителей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никогда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обращались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надзорные органы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жалобой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качестве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оказываемой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услуги.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Исходя из проведенного исследования, можно сделать вывод о том, что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рынком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лидером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удовлетворённости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потребителей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стал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дошкольного образования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рынком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аутсайдером по большинству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критериев оказался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дорожной деятельности (за исключением проектирования)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2.4.4. 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Результаты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мониторинга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удовлетворенности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потребителей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товаров, работ и услуг качеством официальной информации о состоянии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конкурентной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среды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рынках товаров,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содействию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конкуренции,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размещаемой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официальном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сайте муниципального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Оценка качества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информации, размещаемой 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официальном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сайте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 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состоянии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конкурентной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рынках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 осуществлялась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путем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опроса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округа.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Данные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опроса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представлены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ниже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right="2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0"/>
          <w:szCs w:val="28"/>
          <w:lang w:eastAsia="ru-RU"/>
        </w:rPr>
        <w:drawing>
          <wp:inline distT="0" distB="0" distL="0" distR="0">
            <wp:extent cx="5942330" cy="2201213"/>
            <wp:effectExtent l="0" t="0" r="1270" b="8890"/>
            <wp:docPr id="19" name="Диаграмма 6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1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1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Таким образом, большин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ство респондентов отметили, что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удовлетворены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качеством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состоянии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конкурентной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рынках товаров,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 и услуг 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ссурийского городского округа 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 по содействию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размещаемой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официальном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сайте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2.4.5. 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Результаты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мониторинга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хозяйствующих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субъектов,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доля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участия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которых</w:t>
      </w:r>
      <w:r>
        <w:rPr>
          <w:rFonts w:ascii="Times New Roman" w:hAnsi="Times New Roman" w:cs="Times New Roman" w:eastAsia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составляет 50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более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процентов.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состоянию на 01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января 2023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 в реестре хозяйствующих субъектов,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доля участия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которых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составляет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50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более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процентов,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осуществляющих свою деятельность на 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(далее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Реестр)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значатся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104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хозяйствующих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которые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осуществляют свою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деятельность преимущественно на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 образовательных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(80,8%)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right="2" w:firstLine="709"/>
        <w:jc w:val="both"/>
        <w:spacing w:lineRule="auto" w:line="360" w:after="0"/>
        <w:widowControl w:val="off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Реестр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размещен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официальном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сайте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округа: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https://adm-ussuriisk.ru/ob_okruge/razvitie_konkurentsii_na_territorii_ussuriyskogo_gorodskogo_okruga/.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Для осуществления контроля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финансово-хозяйственной деятельностью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муниципальных унитарных предприятий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(МУП «Уссурийск-Водоканал; МУП «Телекомпания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Телемикс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»)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территории Уссурийского 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 действует балансовая комиссия при главе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 округа, утвержденная постановлением администрации 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 округа от 23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сентября 2016 года № 2896 «О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создании балансовой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комиссии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главе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признании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утратившими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силу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некоторых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правовых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актов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 Уссурийского 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округа».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Мониторинг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финансово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хозяйственной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акционерных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обществ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(АО «Аптека № 3»; АО «УПТС»; АО «Уссурийск-Электросеть»)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рассматривается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заседаниях Наблюдательных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совет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2.4.6.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Результаты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мониторинга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удовлетворенности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населения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субъектов малого и среднего пред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принимательства деятельностью в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сфере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финансовых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услуг,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осуществляемой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риморского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края.</w:t>
      </w:r>
      <w:r/>
    </w:p>
    <w:p>
      <w:pPr>
        <w:ind w:right="2" w:firstLine="709"/>
        <w:jc w:val="both"/>
        <w:spacing w:lineRule="auto" w:line="362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опросе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приняло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134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респондент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(потребителей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МСП).</w:t>
      </w:r>
      <w:r/>
    </w:p>
    <w:p>
      <w:pPr>
        <w:ind w:right="2" w:firstLine="709"/>
        <w:jc w:val="both"/>
        <w:spacing w:lineRule="auto" w:line="362" w:after="0"/>
        <w:widowControl w:val="off"/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Распределение  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участников  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опроса     среди населения осуществлялось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социальному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статусу,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полу,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возрасту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материальному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положению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семьи.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Большинство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участников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опроса женщины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возрастом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35-44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лет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имеющие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образование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осуществляющие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трудовую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деятельность.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Стоит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отметить,</w:t>
      </w:r>
      <w:r>
        <w:rPr>
          <w:rFonts w:ascii="Times New Roman" w:hAnsi="Times New Roman" w:cs="Times New Roman" w:eastAsia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56,7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респондентов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отметили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свое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материальное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положение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«Нам хватает на еду и одежду, но для покупки импортного холодильника или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стиральной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машины-автомат, нам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пришлось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копить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или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брать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долг/кредит».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Основные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хар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актеристики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респондентов: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  <w:drawing>
          <wp:inline distT="0" distB="0" distL="0" distR="0">
            <wp:extent cx="2562225" cy="2257425"/>
            <wp:effectExtent l="0" t="0" r="0" b="0"/>
            <wp:docPr id="20" name="Диаграмма 1384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  <w:drawing>
          <wp:inline distT="0" distB="0" distL="0" distR="0">
            <wp:extent cx="2819400" cy="2238375"/>
            <wp:effectExtent l="0" t="0" r="0" b="0"/>
            <wp:docPr id="21" name="Диаграмма 1385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  <w:drawing>
          <wp:inline distT="0" distB="0" distL="0" distR="0">
            <wp:extent cx="3505200" cy="2514600"/>
            <wp:effectExtent l="0" t="0" r="0" b="0"/>
            <wp:docPr id="22" name="Диаграмма 17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  <w:drawing>
          <wp:inline distT="0" distB="0" distL="0" distR="0">
            <wp:extent cx="2200275" cy="2543175"/>
            <wp:effectExtent l="0" t="0" r="0" b="0"/>
            <wp:docPr id="23" name="Диаграмма 19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/>
    </w:p>
    <w:p>
      <w:pPr>
        <w:ind w:right="323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Респондентам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было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предложено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ответить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вопрос,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</w:rPr>
        <w:t xml:space="preserve">Какими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из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spacing w:val="-1"/>
          <w:sz w:val="28"/>
        </w:rPr>
        <w:t xml:space="preserve">причисленных</w:t>
      </w:r>
      <w:r>
        <w:rPr>
          <w:rFonts w:ascii="Times New Roman" w:hAnsi="Times New Roman" w:cs="Times New Roman" w:eastAsia="Times New Roman"/>
          <w:b/>
          <w:spacing w:val="-16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pacing w:val="-1"/>
          <w:sz w:val="28"/>
        </w:rPr>
        <w:t xml:space="preserve">финансовых</w:t>
      </w:r>
      <w:r>
        <w:rPr>
          <w:rFonts w:ascii="Times New Roman" w:hAnsi="Times New Roman" w:cs="Times New Roman" w:eastAsia="Times New Roman"/>
          <w:b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продуктов</w:t>
      </w:r>
      <w:r>
        <w:rPr>
          <w:rFonts w:ascii="Times New Roman" w:hAnsi="Times New Roman" w:cs="Times New Roman" w:eastAsia="Times New Roman"/>
          <w:b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(услуг)</w:t>
      </w:r>
      <w:r>
        <w:rPr>
          <w:rFonts w:ascii="Times New Roman" w:hAnsi="Times New Roman" w:cs="Times New Roman" w:eastAsia="Times New Roman"/>
          <w:b/>
          <w:spacing w:val="-12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Вы</w:t>
      </w:r>
      <w:r>
        <w:rPr>
          <w:rFonts w:ascii="Times New Roman" w:hAnsi="Times New Roman" w:cs="Times New Roman" w:eastAsia="Times New Roman"/>
          <w:b/>
          <w:spacing w:val="-12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пользовались</w:t>
      </w:r>
      <w:r>
        <w:rPr>
          <w:rFonts w:ascii="Times New Roman" w:hAnsi="Times New Roman" w:cs="Times New Roman" w:eastAsia="Times New Roman"/>
          <w:b/>
          <w:spacing w:val="-14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за</w:t>
      </w:r>
      <w:r>
        <w:rPr>
          <w:rFonts w:ascii="Times New Roman" w:hAnsi="Times New Roman" w:cs="Times New Roman" w:eastAsia="Times New Roman"/>
          <w:b/>
          <w:spacing w:val="-10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sz w:val="28"/>
        </w:rPr>
        <w:t xml:space="preserve">последние</w:t>
      </w:r>
      <w:r>
        <w:rPr>
          <w:rFonts w:ascii="Times New Roman" w:hAnsi="Times New Roman" w:cs="Times New Roman" w:eastAsia="Times New Roman"/>
          <w:b/>
          <w:spacing w:val="-68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12 месяцев?</w:t>
      </w:r>
      <w:r>
        <w:rPr>
          <w:rFonts w:ascii="Times New Roman" w:hAnsi="Times New Roman" w:cs="Times New Roman" w:eastAsia="Times New Roman"/>
          <w:sz w:val="28"/>
        </w:rPr>
        <w:t xml:space="preserve">». Опрос показал, что большинство опрошенных пользуются только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банковскими услугами, </w:t>
      </w:r>
      <w:r>
        <w:rPr>
          <w:rFonts w:ascii="Times New Roman" w:hAnsi="Times New Roman" w:cs="Times New Roman" w:eastAsia="Times New Roman"/>
          <w:sz w:val="28"/>
        </w:rPr>
        <w:t xml:space="preserve">а именно: денежные переводы/платежи через мобильный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банк с помощью специализированного мобильного приложения (программы) </w:t>
      </w:r>
      <w:r>
        <w:rPr>
          <w:rFonts w:ascii="Times New Roman" w:hAnsi="Times New Roman" w:cs="Times New Roman" w:eastAsia="Times New Roman"/>
          <w:sz w:val="28"/>
        </w:rPr>
        <w:t xml:space="preserve">для смартфона</w:t>
      </w:r>
      <w:r>
        <w:rPr>
          <w:rFonts w:ascii="Times New Roman" w:hAnsi="Times New Roman" w:cs="Times New Roman" w:eastAsia="Times New Roman"/>
          <w:spacing w:val="6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или</w:t>
      </w:r>
      <w:r>
        <w:rPr>
          <w:rFonts w:ascii="Times New Roman" w:hAnsi="Times New Roman" w:cs="Times New Roman" w:eastAsia="Times New Roman"/>
          <w:spacing w:val="6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планшета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(86,7%),</w:t>
      </w:r>
      <w:r>
        <w:rPr>
          <w:rFonts w:ascii="Times New Roman" w:hAnsi="Times New Roman" w:cs="Times New Roman" w:eastAsia="Times New Roman"/>
          <w:spacing w:val="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зарплатная</w:t>
      </w:r>
      <w:r>
        <w:rPr>
          <w:rFonts w:ascii="Times New Roman" w:hAnsi="Times New Roman" w:cs="Times New Roman" w:eastAsia="Times New Roman"/>
          <w:spacing w:val="6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карта</w:t>
      </w:r>
      <w:r>
        <w:rPr>
          <w:rFonts w:ascii="Times New Roman" w:hAnsi="Times New Roman" w:cs="Times New Roman" w:eastAsia="Times New Roman"/>
          <w:spacing w:val="6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(71,1%),</w:t>
      </w:r>
      <w:r>
        <w:rPr>
          <w:rFonts w:ascii="Times New Roman" w:hAnsi="Times New Roman" w:cs="Times New Roman" w:eastAsia="Times New Roman"/>
          <w:spacing w:val="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текущий</w:t>
      </w:r>
      <w:r>
        <w:rPr>
          <w:rFonts w:ascii="Times New Roman" w:hAnsi="Times New Roman" w:cs="Times New Roman" w:eastAsia="Times New Roman"/>
          <w:spacing w:val="6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счетом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(расчетным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счетом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без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возможности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получения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дохода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виде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процентов,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отличным от счета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вкладу или счета платежной карты) (46,7%). Основными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причинами отказа от использования финансовых продуктов, 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финансовых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 являются: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60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Отсутствие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свободных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денежных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средств.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60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Недоверие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финансовым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организациям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достаточной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степени.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60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Нежелание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брать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кредит/жить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долг.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60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Высокая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стоимость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услуг.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60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рамках</w:t>
      </w:r>
      <w:r>
        <w:rPr>
          <w:rFonts w:ascii="Times New Roman" w:hAnsi="Times New Roman" w:cs="Times New Roman" w:eastAsia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Мониторинга</w:t>
      </w:r>
      <w:r>
        <w:rPr>
          <w:rFonts w:ascii="Times New Roman" w:hAnsi="Times New Roman" w:cs="Times New Roman" w:eastAsia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выполнена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оценка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удовлетворенности</w:t>
      </w:r>
      <w:r>
        <w:rPr>
          <w:rFonts w:ascii="Times New Roman" w:hAnsi="Times New Roman" w:cs="Times New Roman" w:eastAsia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респондентов работой/сервисом финансовых организаций при оформлении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и/или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использовании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финансовых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услуг: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3"/>
          <w:szCs w:val="28"/>
        </w:rPr>
      </w:pPr>
      <w:r>
        <w:rPr>
          <w:rFonts w:ascii="Times New Roman" w:hAnsi="Times New Roman" w:cs="Times New Roman" w:eastAsia="Times New Roman"/>
          <w:b/>
          <w:color w:val="FF0000"/>
          <w:sz w:val="23"/>
          <w:szCs w:val="28"/>
          <w:lang w:eastAsia="ru-RU"/>
        </w:rPr>
        <w:drawing>
          <wp:inline distT="0" distB="0" distL="0" distR="0">
            <wp:extent cx="5867400" cy="4191000"/>
            <wp:effectExtent l="0" t="0" r="0" b="0"/>
            <wp:docPr id="24" name="Диаграмма 21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789" w:leader="none"/>
        </w:tabs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78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Большинство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респондентов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сталкивались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работой/сервисом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финансовых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исключением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предоставляющих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банковские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услуги,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которых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оценивают,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как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удовлетворительную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79,8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%).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64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Участники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опроса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так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оценили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уровень</w:t>
      </w:r>
      <w:r>
        <w:rPr>
          <w:rFonts w:ascii="Times New Roman" w:hAnsi="Times New Roman" w:cs="Times New Roman" w:eastAsia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доверия</w:t>
      </w:r>
      <w:r>
        <w:rPr>
          <w:rFonts w:ascii="Times New Roman" w:hAnsi="Times New Roman" w:cs="Times New Roman" w:eastAsia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</w:t>
      </w:r>
      <w:r>
        <w:rPr>
          <w:rFonts w:ascii="Times New Roman" w:hAnsi="Times New Roman" w:cs="Times New Roman" w:eastAsia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финансовым</w:t>
      </w:r>
      <w:r>
        <w:rPr>
          <w:rFonts w:ascii="Times New Roman" w:hAnsi="Times New Roman" w:cs="Times New Roman" w:eastAsia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организациям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Наименьшее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доверие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респондентов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вызывают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микрофинансовые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организации (30,5%), а наибольшее – банковские организации (65,4%),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этом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остальными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финансовыми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организациями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большинство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респондентов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сталкивалось.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10"/>
          <w:szCs w:val="28"/>
        </w:rPr>
      </w:pPr>
      <w:r>
        <w:rPr>
          <w:rFonts w:ascii="Times New Roman" w:hAnsi="Times New Roman" w:cs="Times New Roman" w:eastAsia="Times New Roman"/>
          <w:b/>
          <w:color w:val="FF0000"/>
          <w:sz w:val="23"/>
          <w:szCs w:val="28"/>
          <w:lang w:eastAsia="ru-RU"/>
        </w:rPr>
        <w:drawing>
          <wp:inline distT="0" distB="0" distL="0" distR="0">
            <wp:extent cx="5867400" cy="4191000"/>
            <wp:effectExtent l="0" t="0" r="0" b="0"/>
            <wp:docPr id="25" name="Диаграмма 23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37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37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ходе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проведения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опроса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респондентам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было </w:t>
      </w:r>
      <w:r>
        <w:rPr>
          <w:rFonts w:ascii="Times New Roman" w:hAnsi="Times New Roman" w:cs="Times New Roman" w:eastAsia="Times New Roman"/>
          <w:b/>
          <w:sz w:val="28"/>
        </w:rPr>
        <w:t xml:space="preserve">предложено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оценить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уровень</w:t>
      </w:r>
      <w:r>
        <w:rPr>
          <w:rFonts w:ascii="Times New Roman" w:hAnsi="Times New Roman" w:cs="Times New Roman" w:eastAsia="Times New Roman"/>
          <w:b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удовлетворенности</w:t>
      </w:r>
      <w:r>
        <w:rPr>
          <w:rFonts w:ascii="Times New Roman" w:hAnsi="Times New Roman" w:cs="Times New Roman" w:eastAsia="Times New Roman"/>
          <w:b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продуктами/услугами</w:t>
      </w:r>
      <w:r>
        <w:rPr>
          <w:rFonts w:ascii="Times New Roman" w:hAnsi="Times New Roman" w:cs="Times New Roman" w:eastAsia="Times New Roman"/>
          <w:b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финансовых</w:t>
      </w:r>
      <w:r>
        <w:rPr>
          <w:rFonts w:ascii="Times New Roman" w:hAnsi="Times New Roman" w:cs="Times New Roman" w:eastAsia="Times New Roman"/>
          <w:b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организаций. </w:t>
      </w:r>
      <w:r>
        <w:rPr>
          <w:rFonts w:ascii="Times New Roman" w:hAnsi="Times New Roman" w:cs="Times New Roman" w:eastAsia="Times New Roman"/>
          <w:sz w:val="28"/>
        </w:rPr>
        <w:t xml:space="preserve">Результаты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представлены</w:t>
      </w:r>
      <w:r>
        <w:rPr>
          <w:rFonts w:ascii="Times New Roman" w:hAnsi="Times New Roman" w:cs="Times New Roman" w:eastAsia="Times New Roman"/>
          <w:spacing w:val="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ниже.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Население и субъекты пред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принимательской деятельности не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сталкивались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из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19 финансовыми услугами,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предложенных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 оценке.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«Удовлетворены»</w:t>
      </w:r>
      <w:r>
        <w:rPr>
          <w:rFonts w:ascii="Times New Roman" w:hAnsi="Times New Roman" w:cs="Times New Roman" w:eastAsia="Times New Roman"/>
          <w:b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следующими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финансовыми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продуктами: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2013" w:leader="none"/>
          <w:tab w:val="left" w:pos="201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переводы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платежи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(банки) –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8</w:t>
      </w:r>
      <w:r>
        <w:rPr>
          <w:rFonts w:ascii="Times New Roman" w:hAnsi="Times New Roman" w:cs="Times New Roman" w:eastAsia="Times New Roman"/>
          <w:sz w:val="28"/>
        </w:rPr>
        <w:t xml:space="preserve">4,</w:t>
      </w:r>
      <w:r>
        <w:rPr>
          <w:rFonts w:ascii="Times New Roman" w:hAnsi="Times New Roman" w:cs="Times New Roman" w:eastAsia="Times New Roman"/>
          <w:sz w:val="28"/>
        </w:rPr>
        <w:t xml:space="preserve">3</w:t>
      </w:r>
      <w:r>
        <w:rPr>
          <w:rFonts w:ascii="Times New Roman" w:hAnsi="Times New Roman" w:cs="Times New Roman" w:eastAsia="Times New Roman"/>
          <w:sz w:val="28"/>
        </w:rPr>
        <w:t xml:space="preserve">%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2013" w:leader="none"/>
          <w:tab w:val="left" w:pos="2014" w:leader="none"/>
          <w:tab w:val="left" w:pos="3538" w:leader="none"/>
          <w:tab w:val="left" w:pos="5254" w:leader="none"/>
          <w:tab w:val="left" w:pos="6329" w:leader="none"/>
          <w:tab w:val="left" w:pos="7628" w:leader="none"/>
          <w:tab w:val="left" w:pos="944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расчетные (дебетовые) карты, включая зарплатные – </w:t>
      </w:r>
      <w:r>
        <w:rPr>
          <w:rFonts w:ascii="Times New Roman" w:hAnsi="Times New Roman" w:cs="Times New Roman" w:eastAsia="Times New Roman"/>
          <w:sz w:val="28"/>
        </w:rPr>
        <w:t xml:space="preserve">76,8</w:t>
      </w:r>
      <w:r>
        <w:rPr>
          <w:rFonts w:ascii="Times New Roman" w:hAnsi="Times New Roman" w:cs="Times New Roman" w:eastAsia="Times New Roman"/>
          <w:sz w:val="28"/>
        </w:rPr>
        <w:t xml:space="preserve">%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2013" w:leader="none"/>
          <w:tab w:val="left" w:pos="2014" w:leader="none"/>
          <w:tab w:val="left" w:pos="719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кредиты</w:t>
      </w:r>
      <w:r>
        <w:rPr>
          <w:rFonts w:ascii="Times New Roman" w:hAnsi="Times New Roman" w:cs="Times New Roman" w:eastAsia="Times New Roman"/>
          <w:sz w:val="28"/>
        </w:rPr>
        <w:t xml:space="preserve"> (банки)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–</w:t>
      </w:r>
      <w:r>
        <w:rPr>
          <w:rFonts w:ascii="Times New Roman" w:hAnsi="Times New Roman" w:cs="Times New Roman" w:eastAsia="Times New Roman"/>
          <w:spacing w:val="2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50,0</w:t>
      </w:r>
      <w:r>
        <w:rPr>
          <w:rFonts w:ascii="Times New Roman" w:hAnsi="Times New Roman" w:cs="Times New Roman" w:eastAsia="Times New Roman"/>
          <w:sz w:val="28"/>
        </w:rPr>
        <w:t xml:space="preserve">%</w:t>
      </w:r>
      <w:r>
        <w:rPr>
          <w:rFonts w:ascii="Times New Roman" w:hAnsi="Times New Roman" w:cs="Times New Roman" w:eastAsia="Times New Roman"/>
          <w:spacing w:val="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общего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числа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опрошенных.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«Не</w:t>
      </w:r>
      <w:r>
        <w:rPr>
          <w:rFonts w:ascii="Times New Roman" w:hAnsi="Times New Roman" w:cs="Times New Roman" w:eastAsia="Times New Roman"/>
          <w:b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удовлетворены»</w:t>
      </w:r>
      <w:r>
        <w:rPr>
          <w:rFonts w:ascii="Times New Roman" w:hAnsi="Times New Roman" w:cs="Times New Roman" w:eastAsia="Times New Roman"/>
          <w:b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следующими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финансовыми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продуктами: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2013" w:leader="none"/>
          <w:tab w:val="left" w:pos="201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обязательное медицинское страхование (субъекты страхового дела)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–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30,6</w:t>
      </w:r>
      <w:r>
        <w:rPr>
          <w:rFonts w:ascii="Times New Roman" w:hAnsi="Times New Roman" w:cs="Times New Roman" w:eastAsia="Times New Roman"/>
          <w:sz w:val="28"/>
        </w:rPr>
        <w:t xml:space="preserve">%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2013" w:leader="none"/>
          <w:tab w:val="left" w:pos="201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кредиты (банки)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–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23,4</w:t>
      </w:r>
      <w:r>
        <w:rPr>
          <w:rFonts w:ascii="Times New Roman" w:hAnsi="Times New Roman" w:cs="Times New Roman" w:eastAsia="Times New Roman"/>
          <w:sz w:val="28"/>
        </w:rPr>
        <w:t xml:space="preserve">%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респондентов.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0"/>
          <w:szCs w:val="28"/>
          <w:lang w:eastAsia="ru-RU"/>
        </w:rPr>
        <w:drawing>
          <wp:inline distT="0" distB="0" distL="0" distR="0">
            <wp:extent cx="5924550" cy="7391400"/>
            <wp:effectExtent l="0" t="0" r="0" b="0"/>
            <wp:docPr id="26" name="Диаграмма 25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 w:cs="Times New Roman" w:eastAsia="Times New Roman"/>
          <w:sz w:val="20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Таким образом, по результатам мо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ниторинга можно сделать вывод о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том,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население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предпринимательской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пользуются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основном продуктами/услугами банковских организаций, при этом респонденты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удовлетворены их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работой/сервисом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вызывают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них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доверие.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2.4.7. 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Результаты монитори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нга доступности для населения и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субъектов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малого и среднего предпринимательства финансовых услуг, оказываемых на территории</w:t>
      </w:r>
      <w:r>
        <w:rPr>
          <w:rFonts w:ascii="Times New Roman" w:hAnsi="Times New Roman" w:cs="Times New Roman" w:eastAsia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Мониторинг доступности для населения и субъектов малого и среднего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предпринимательства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финансовых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оказываемых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округа,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оценивался</w:t>
      </w:r>
      <w:r>
        <w:rPr>
          <w:rFonts w:ascii="Times New Roman" w:hAnsi="Times New Roman" w:cs="Times New Roman" w:eastAsia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нескольким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факторам:</w:t>
      </w:r>
      <w:r>
        <w:rPr>
          <w:rFonts w:ascii="Times New Roman" w:hAnsi="Times New Roman" w:cs="Times New Roman" w:eastAsia="Times New Roman"/>
          <w:sz w:val="16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возможность выбора, количество и удобство расположения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финансовых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 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каналов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обслуживания.</w:t>
      </w:r>
      <w:r/>
    </w:p>
    <w:p>
      <w:pPr>
        <w:ind w:right="2" w:firstLine="709"/>
        <w:jc w:val="both"/>
        <w:spacing w:lineRule="auto" w:line="362" w:after="0"/>
        <w:widowControl w:val="off"/>
        <w:tabs>
          <w:tab w:val="left" w:pos="3456" w:leader="none"/>
          <w:tab w:val="left" w:pos="4540" w:leader="none"/>
          <w:tab w:val="left" w:pos="6506" w:leader="none"/>
          <w:tab w:val="left" w:pos="794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Респондентам было предложено</w:t>
      </w:r>
      <w:r>
        <w:rPr>
          <w:rFonts w:ascii="Times New Roman" w:hAnsi="Times New Roman" w:cs="Times New Roman" w:eastAsia="Times New Roman"/>
          <w:sz w:val="28"/>
        </w:rPr>
        <w:t xml:space="preserve"> оценить </w:t>
      </w:r>
      <w:r>
        <w:rPr>
          <w:rFonts w:ascii="Times New Roman" w:hAnsi="Times New Roman" w:cs="Times New Roman" w:eastAsia="Times New Roman"/>
          <w:b/>
          <w:spacing w:val="-1"/>
          <w:sz w:val="28"/>
        </w:rPr>
        <w:t xml:space="preserve">удовлетворенность</w:t>
      </w:r>
      <w:r>
        <w:rPr>
          <w:rFonts w:ascii="Times New Roman" w:hAnsi="Times New Roman" w:cs="Times New Roman" w:eastAsia="Times New Roman"/>
          <w:b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финансовыми</w:t>
      </w:r>
      <w:r>
        <w:rPr>
          <w:rFonts w:ascii="Times New Roman" w:hAnsi="Times New Roman" w:cs="Times New Roman" w:eastAsia="Times New Roman"/>
          <w:b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организациями</w:t>
      </w:r>
      <w:r>
        <w:rPr>
          <w:rFonts w:ascii="Times New Roman" w:hAnsi="Times New Roman" w:cs="Times New Roman" w:eastAsia="Times New Roman"/>
          <w:b/>
          <w:spacing w:val="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 следующим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критериям:</w:t>
      </w:r>
      <w:r/>
    </w:p>
    <w:p>
      <w:pPr>
        <w:ind w:right="-15"/>
        <w:spacing w:lineRule="auto" w:line="240" w:after="0"/>
        <w:widowControl w:val="off"/>
        <w:rPr>
          <w:rFonts w:ascii="Times New Roman" w:hAnsi="Times New Roman" w:cs="Times New Roman" w:eastAsia="Times New Roman"/>
          <w:color w:val="FF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0"/>
          <w:szCs w:val="28"/>
          <w:lang w:eastAsia="ru-RU"/>
        </w:rPr>
        <w:drawing>
          <wp:inline distT="0" distB="0" distL="0" distR="0">
            <wp:extent cx="5924550" cy="6162675"/>
            <wp:effectExtent l="0" t="0" r="0" b="0"/>
            <wp:docPr id="27" name="Диаграмма 27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Респонденты</w:t>
      </w:r>
      <w:r>
        <w:rPr>
          <w:rFonts w:ascii="Times New Roman" w:hAnsi="Times New Roman" w:cs="Times New Roman" w:eastAsia="Times New Roman"/>
          <w:spacing w:val="22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«Удовлетворены»</w:t>
      </w:r>
      <w:r>
        <w:rPr>
          <w:rFonts w:ascii="Times New Roman" w:hAnsi="Times New Roman" w:cs="Times New Roman" w:eastAsia="Times New Roman"/>
          <w:b/>
          <w:spacing w:val="2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следующими</w:t>
      </w:r>
      <w:r>
        <w:rPr>
          <w:rFonts w:ascii="Times New Roman" w:hAnsi="Times New Roman" w:cs="Times New Roman" w:eastAsia="Times New Roman"/>
          <w:spacing w:val="2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критериями</w:t>
      </w:r>
      <w:r>
        <w:rPr>
          <w:rFonts w:ascii="Times New Roman" w:hAnsi="Times New Roman" w:cs="Times New Roman" w:eastAsia="Times New Roman"/>
          <w:spacing w:val="2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финансовых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организаций: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4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качество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дистанционного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банковского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обслуживания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(74,4%);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3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к</w:t>
      </w:r>
      <w:r>
        <w:rPr>
          <w:rFonts w:ascii="Times New Roman" w:hAnsi="Times New Roman" w:cs="Times New Roman" w:eastAsia="Times New Roman"/>
          <w:sz w:val="28"/>
        </w:rPr>
        <w:t xml:space="preserve">оличество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 удобство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расположения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банковских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отделений</w:t>
      </w:r>
      <w:r>
        <w:rPr>
          <w:rFonts w:ascii="Times New Roman" w:hAnsi="Times New Roman" w:cs="Times New Roman" w:eastAsia="Times New Roman"/>
          <w:spacing w:val="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</w:t>
      </w:r>
      <w:r>
        <w:rPr>
          <w:rFonts w:ascii="Times New Roman" w:hAnsi="Times New Roman" w:cs="Times New Roman" w:eastAsia="Times New Roman"/>
          <w:sz w:val="28"/>
        </w:rPr>
        <w:t xml:space="preserve">69,0</w:t>
      </w:r>
      <w:r>
        <w:rPr>
          <w:rFonts w:ascii="Times New Roman" w:hAnsi="Times New Roman" w:cs="Times New Roman" w:eastAsia="Times New Roman"/>
          <w:sz w:val="28"/>
        </w:rPr>
        <w:t xml:space="preserve">%);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3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качество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мобильной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связи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</w:t>
      </w:r>
      <w:r>
        <w:rPr>
          <w:rFonts w:ascii="Times New Roman" w:hAnsi="Times New Roman" w:cs="Times New Roman" w:eastAsia="Times New Roman"/>
          <w:sz w:val="28"/>
        </w:rPr>
        <w:t xml:space="preserve">68,8</w:t>
      </w:r>
      <w:r>
        <w:rPr>
          <w:rFonts w:ascii="Times New Roman" w:hAnsi="Times New Roman" w:cs="Times New Roman" w:eastAsia="Times New Roman"/>
          <w:sz w:val="28"/>
        </w:rPr>
        <w:t xml:space="preserve">%);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5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в</w:t>
      </w:r>
      <w:r>
        <w:rPr>
          <w:rFonts w:ascii="Times New Roman" w:hAnsi="Times New Roman" w:cs="Times New Roman" w:eastAsia="Times New Roman"/>
          <w:sz w:val="28"/>
        </w:rPr>
        <w:t xml:space="preserve">ыбор</w:t>
      </w:r>
      <w:r>
        <w:rPr>
          <w:rFonts w:ascii="Times New Roman" w:hAnsi="Times New Roman" w:cs="Times New Roman" w:eastAsia="Times New Roman"/>
          <w:spacing w:val="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различных</w:t>
      </w:r>
      <w:r>
        <w:rPr>
          <w:rFonts w:ascii="Times New Roman" w:hAnsi="Times New Roman" w:cs="Times New Roman" w:eastAsia="Times New Roman"/>
          <w:spacing w:val="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банков</w:t>
      </w:r>
      <w:r>
        <w:rPr>
          <w:rFonts w:ascii="Times New Roman" w:hAnsi="Times New Roman" w:cs="Times New Roman" w:eastAsia="Times New Roman"/>
          <w:spacing w:val="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для</w:t>
      </w:r>
      <w:r>
        <w:rPr>
          <w:rFonts w:ascii="Times New Roman" w:hAnsi="Times New Roman" w:cs="Times New Roman" w:eastAsia="Times New Roman"/>
          <w:spacing w:val="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получения</w:t>
      </w:r>
      <w:r>
        <w:rPr>
          <w:rFonts w:ascii="Times New Roman" w:hAnsi="Times New Roman" w:cs="Times New Roman" w:eastAsia="Times New Roman"/>
          <w:spacing w:val="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необходимых</w:t>
      </w:r>
      <w:r>
        <w:rPr>
          <w:rFonts w:ascii="Times New Roman" w:hAnsi="Times New Roman" w:cs="Times New Roman" w:eastAsia="Times New Roman"/>
          <w:spacing w:val="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банковских</w:t>
      </w:r>
      <w:r>
        <w:rPr>
          <w:rFonts w:ascii="Times New Roman" w:hAnsi="Times New Roman" w:cs="Times New Roman" w:eastAsia="Times New Roman"/>
          <w:spacing w:val="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услуг (</w:t>
      </w:r>
      <w:r>
        <w:rPr>
          <w:rFonts w:ascii="Times New Roman" w:hAnsi="Times New Roman" w:cs="Times New Roman" w:eastAsia="Times New Roman"/>
          <w:sz w:val="28"/>
        </w:rPr>
        <w:t xml:space="preserve">65,4</w:t>
      </w:r>
      <w:r>
        <w:rPr>
          <w:rFonts w:ascii="Times New Roman" w:hAnsi="Times New Roman" w:cs="Times New Roman" w:eastAsia="Times New Roman"/>
          <w:sz w:val="28"/>
        </w:rPr>
        <w:t xml:space="preserve">%);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4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к</w:t>
      </w:r>
      <w:r>
        <w:rPr>
          <w:rFonts w:ascii="Times New Roman" w:hAnsi="Times New Roman" w:cs="Times New Roman" w:eastAsia="Times New Roman"/>
          <w:sz w:val="28"/>
        </w:rPr>
        <w:t xml:space="preserve">ачество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интернет-связи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</w:t>
      </w:r>
      <w:r>
        <w:rPr>
          <w:rFonts w:ascii="Times New Roman" w:hAnsi="Times New Roman" w:cs="Times New Roman" w:eastAsia="Times New Roman"/>
          <w:sz w:val="28"/>
        </w:rPr>
        <w:t xml:space="preserve">59,1</w:t>
      </w:r>
      <w:r>
        <w:rPr>
          <w:rFonts w:ascii="Times New Roman" w:hAnsi="Times New Roman" w:cs="Times New Roman" w:eastAsia="Times New Roman"/>
          <w:sz w:val="28"/>
        </w:rPr>
        <w:t xml:space="preserve">%).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2236" w:leader="none"/>
          <w:tab w:val="left" w:pos="2682" w:leader="none"/>
          <w:tab w:val="left" w:pos="4207" w:leader="none"/>
          <w:tab w:val="left" w:pos="7160" w:leader="none"/>
          <w:tab w:val="left" w:pos="9049" w:leader="none"/>
        </w:tabs>
        <w:rPr>
          <w:rFonts w:ascii="Times New Roman" w:hAnsi="Times New Roman" w:cs="Times New Roman" w:eastAsia="Times New Roman"/>
          <w:spacing w:val="-67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Стоит отметить, что большинство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респондентов не сталкивались с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другими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финансовыми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организациями,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кроме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банков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могут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оценить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доступность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финансовых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услуг,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оказываемых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округа.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2236" w:leader="none"/>
          <w:tab w:val="left" w:pos="2682" w:leader="none"/>
          <w:tab w:val="left" w:pos="4207" w:leader="none"/>
          <w:tab w:val="left" w:pos="7160" w:leader="none"/>
          <w:tab w:val="left" w:pos="9049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Населению и субъектам предпринимательской деятельности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было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предложено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оценить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бальной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шкале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доступность</w:t>
      </w:r>
      <w:r>
        <w:rPr>
          <w:rFonts w:ascii="Times New Roman" w:hAnsi="Times New Roman" w:cs="Times New Roman" w:eastAsia="Times New Roman"/>
          <w:b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каналов</w:t>
      </w:r>
      <w:r>
        <w:rPr>
          <w:rFonts w:ascii="Times New Roman" w:hAnsi="Times New Roman" w:cs="Times New Roman" w:eastAsia="Times New Roman"/>
          <w:b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обслуживания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финансовых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организаций: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10"/>
          <w:szCs w:val="28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eastAsia="ru-RU"/>
        </w:rPr>
        <w:drawing>
          <wp:inline distT="0" distB="0" distL="0" distR="0">
            <wp:extent cx="5942330" cy="4333875"/>
            <wp:effectExtent l="0" t="0" r="1270" b="0"/>
            <wp:docPr id="28" name="Диаграмма 29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 xml:space="preserve">1 – практически невозможно; 5 – легко доступно.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Из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полученных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результатов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можно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сделать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вывод,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каналы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обслуживания легко доступны для жителей Уссурийского 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Так же респондентам был задан вопрос «</w:t>
      </w:r>
      <w:r>
        <w:rPr>
          <w:rFonts w:ascii="Times New Roman" w:hAnsi="Times New Roman" w:cs="Times New Roman" w:eastAsia="Times New Roman"/>
          <w:b/>
          <w:sz w:val="28"/>
        </w:rPr>
        <w:t xml:space="preserve">Какими каналами Вы можете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воспользоваться быстро, не </w:t>
      </w:r>
      <w:r>
        <w:rPr>
          <w:rFonts w:ascii="Times New Roman" w:hAnsi="Times New Roman" w:cs="Times New Roman" w:eastAsia="Times New Roman"/>
          <w:b/>
          <w:sz w:val="28"/>
        </w:rPr>
        <w:t xml:space="preserve">тратя много времени на доступ к </w:t>
      </w:r>
      <w:r>
        <w:rPr>
          <w:rFonts w:ascii="Times New Roman" w:hAnsi="Times New Roman" w:cs="Times New Roman" w:eastAsia="Times New Roman"/>
          <w:b/>
          <w:sz w:val="28"/>
        </w:rPr>
        <w:t xml:space="preserve">ним или на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sz w:val="28"/>
        </w:rPr>
        <w:t xml:space="preserve">ожидание, а для каких требуется время?</w:t>
      </w:r>
      <w:r>
        <w:rPr>
          <w:rFonts w:ascii="Times New Roman" w:hAnsi="Times New Roman" w:cs="Times New Roman" w:eastAsia="Times New Roman"/>
          <w:sz w:val="28"/>
        </w:rPr>
        <w:t xml:space="preserve">», полученные ответы распределились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следующим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образом</w:t>
      </w:r>
      <w:r>
        <w:rPr>
          <w:rFonts w:ascii="Times New Roman" w:hAnsi="Times New Roman" w:cs="Times New Roman" w:eastAsia="Times New Roman"/>
          <w:b/>
          <w:sz w:val="28"/>
        </w:rPr>
        <w:t xml:space="preserve">:</w:t>
      </w:r>
      <w:r/>
    </w:p>
    <w:p>
      <w:pPr>
        <w:ind w:right="2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eastAsia="ru-RU"/>
        </w:rPr>
        <w:drawing>
          <wp:inline distT="0" distB="0" distL="0" distR="0">
            <wp:extent cx="5942330" cy="4333875"/>
            <wp:effectExtent l="0" t="0" r="1270" b="0"/>
            <wp:docPr id="29" name="Диаграмма 31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/>
    </w:p>
    <w:p>
      <w:pPr>
        <w:ind w:firstLine="709"/>
        <w:spacing w:lineRule="auto" w:line="360" w:after="0"/>
        <w:widowControl w:val="off"/>
        <w:tabs>
          <w:tab w:val="left" w:pos="2565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Наиболее быстро можно воспользоваться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следующими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каналами</w:t>
      </w:r>
      <w:r>
        <w:rPr>
          <w:rFonts w:ascii="Times New Roman" w:hAnsi="Times New Roman" w:cs="Times New Roman" w:eastAsia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обслуживания:</w:t>
      </w:r>
      <w:r/>
    </w:p>
    <w:p>
      <w:pPr>
        <w:ind w:firstLine="709"/>
        <w:spacing w:lineRule="auto" w:line="360" w:after="0"/>
        <w:widowControl w:val="off"/>
        <w:tabs>
          <w:tab w:val="left" w:pos="156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банкомат или терминал (устройство без функции выдачи наличных денежных средств) в отделении банка;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POS-терминал</w:t>
      </w:r>
      <w:r>
        <w:rPr>
          <w:rFonts w:ascii="Times New Roman" w:hAnsi="Times New Roman" w:cs="Times New Roman" w:eastAsia="Times New Roman"/>
          <w:spacing w:val="3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для</w:t>
      </w:r>
      <w:r>
        <w:rPr>
          <w:rFonts w:ascii="Times New Roman" w:hAnsi="Times New Roman" w:cs="Times New Roman" w:eastAsia="Times New Roman"/>
          <w:spacing w:val="3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безналичной</w:t>
      </w:r>
      <w:r>
        <w:rPr>
          <w:rFonts w:ascii="Times New Roman" w:hAnsi="Times New Roman" w:cs="Times New Roman" w:eastAsia="Times New Roman"/>
          <w:spacing w:val="3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оплаты</w:t>
      </w:r>
      <w:r>
        <w:rPr>
          <w:rFonts w:ascii="Times New Roman" w:hAnsi="Times New Roman" w:cs="Times New Roman" w:eastAsia="Times New Roman"/>
          <w:spacing w:val="3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pacing w:val="3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помощью</w:t>
      </w:r>
      <w:r>
        <w:rPr>
          <w:rFonts w:ascii="Times New Roman" w:hAnsi="Times New Roman" w:cs="Times New Roman" w:eastAsia="Times New Roman"/>
          <w:spacing w:val="2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банковской</w:t>
      </w:r>
      <w:r>
        <w:rPr>
          <w:rFonts w:ascii="Times New Roman" w:hAnsi="Times New Roman" w:cs="Times New Roman" w:eastAsia="Times New Roman"/>
          <w:spacing w:val="3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карты</w:t>
      </w:r>
      <w:r>
        <w:rPr>
          <w:rFonts w:ascii="Times New Roman" w:hAnsi="Times New Roman" w:cs="Times New Roman" w:eastAsia="Times New Roman"/>
          <w:spacing w:val="3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организациях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торговли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(услуг)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51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пл</w:t>
      </w:r>
      <w:r>
        <w:rPr>
          <w:rFonts w:ascii="Times New Roman" w:hAnsi="Times New Roman" w:cs="Times New Roman" w:eastAsia="Times New Roman"/>
          <w:sz w:val="28"/>
        </w:rPr>
        <w:t xml:space="preserve">атежный</w:t>
      </w:r>
      <w:r>
        <w:rPr>
          <w:rFonts w:ascii="Times New Roman" w:hAnsi="Times New Roman" w:cs="Times New Roman" w:eastAsia="Times New Roman"/>
          <w:spacing w:val="3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терминал</w:t>
      </w:r>
      <w:r>
        <w:rPr>
          <w:rFonts w:ascii="Times New Roman" w:hAnsi="Times New Roman" w:cs="Times New Roman" w:eastAsia="Times New Roman"/>
          <w:spacing w:val="3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для</w:t>
      </w:r>
      <w:r>
        <w:rPr>
          <w:rFonts w:ascii="Times New Roman" w:hAnsi="Times New Roman" w:cs="Times New Roman" w:eastAsia="Times New Roman"/>
          <w:spacing w:val="3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приема</w:t>
      </w:r>
      <w:r>
        <w:rPr>
          <w:rFonts w:ascii="Times New Roman" w:hAnsi="Times New Roman" w:cs="Times New Roman" w:eastAsia="Times New Roman"/>
          <w:spacing w:val="3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наличных</w:t>
      </w:r>
      <w:r>
        <w:rPr>
          <w:rFonts w:ascii="Times New Roman" w:hAnsi="Times New Roman" w:cs="Times New Roman" w:eastAsia="Times New Roman"/>
          <w:spacing w:val="3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денежных</w:t>
      </w:r>
      <w:r>
        <w:rPr>
          <w:rFonts w:ascii="Times New Roman" w:hAnsi="Times New Roman" w:cs="Times New Roman" w:eastAsia="Times New Roman"/>
          <w:spacing w:val="3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средств</w:t>
      </w:r>
      <w:r>
        <w:rPr>
          <w:rFonts w:ascii="Times New Roman" w:hAnsi="Times New Roman" w:cs="Times New Roman" w:eastAsia="Times New Roman"/>
          <w:spacing w:val="3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pacing w:val="38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целью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оплаты</w:t>
      </w:r>
      <w:r>
        <w:rPr>
          <w:rFonts w:ascii="Times New Roman" w:hAnsi="Times New Roman" w:cs="Times New Roman" w:eastAsia="Times New Roman"/>
          <w:sz w:val="28"/>
        </w:rPr>
        <w:t xml:space="preserve"> товаров (услуг)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обслуживание в кассе отделения банка и в отделение почтовой связи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респондентами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тратиться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времени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обслуживание.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Таким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образом,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наименее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затратными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времени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являются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дистанционные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способы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обслуживания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финансовых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организациях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right="325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325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2.5. 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Утверждение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перечня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товарных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рынков.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Распоряжением администрации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24 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августа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238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 реализации мероприятий по внедрению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стандарта развития конкуренции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Уссурийском городском округе 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признании утратившим силу распоряжения администрации Уссурийского городского округа от 26 декабря 2019 года № 396»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утвержден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Перечень товарных рынков для содействия развитию конкуренции, выбранных в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соответствии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предложенным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министерством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экономического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Приморского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края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https://adm-ussuriisk.ru/download.php?file=74517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pacing w:val="-67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 дошкольного образования;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 общего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pacing w:val="-67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рынок услуг дополнительного образования детей;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pacing w:val="1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 детского отдыха и оздоровления;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рынок медицинских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выполнения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благоустройству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городской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среды;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выполнения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содержанию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текущему</w:t>
      </w:r>
      <w:r>
        <w:rPr>
          <w:rFonts w:ascii="Times New Roman" w:hAnsi="Times New Roman" w:cs="Times New Roman" w:eastAsia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ремонту</w:t>
      </w:r>
      <w:r>
        <w:rPr>
          <w:rFonts w:ascii="Times New Roman" w:hAnsi="Times New Roman" w:cs="Times New Roman" w:eastAsia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общего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имущества собственников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помещений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многоквартирном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доме;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538" w:leader="none"/>
          <w:tab w:val="left" w:pos="4541" w:leader="none"/>
          <w:tab w:val="left" w:pos="5178" w:leader="none"/>
          <w:tab w:val="left" w:pos="6713" w:leader="none"/>
          <w:tab w:val="left" w:pos="845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оказани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 услуг по перевозке пассажиров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автомобильным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транспортом по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муниципальным маршрутам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регулярных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перевозок;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жилищного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строительства;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4281" w:leader="none"/>
          <w:tab w:val="left" w:pos="5825" w:leader="none"/>
          <w:tab w:val="left" w:pos="7907" w:leader="none"/>
          <w:tab w:val="left" w:pos="101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строительства объектов капитального строительства,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исключением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жилищного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дорожного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строительства;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дорожной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(за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исключением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проектирования);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pacing w:val="-67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сфера наружной рекламы;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ритуальных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рынок розничной торговли.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Дополнительно товарные рынки с учетом территориальной специфики не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выбирались,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ввиду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отсутствия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таковой.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дошкольного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Цель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 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 услуг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дошкольного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 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 –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удовлетворение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потребности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населения в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услугах дошкольного образования, повышение удовлетворенности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потребителей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качеством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выбором 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 дошкольных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образовательных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негосударственной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(немуниципальной)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собственности.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этом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появлению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новых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дошкольных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образовательных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Уссурийском городском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округе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препятствует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ряд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проблем: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10" w:leader="none"/>
          <w:tab w:val="left" w:pos="2348" w:leader="none"/>
          <w:tab w:val="left" w:pos="4718" w:leader="none"/>
          <w:tab w:val="left" w:pos="7597" w:leader="none"/>
          <w:tab w:val="left" w:pos="1023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значительные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финансовые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затраты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1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связи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высокими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ставками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арендной платы</w:t>
      </w:r>
      <w:r>
        <w:rPr>
          <w:rFonts w:ascii="Times New Roman" w:hAnsi="Times New Roman" w:cs="Times New Roman" w:eastAsia="Times New Roman"/>
          <w:sz w:val="28"/>
        </w:rPr>
        <w:t xml:space="preserve">, серьезными лицензионными требованиями </w:t>
      </w:r>
      <w:r>
        <w:rPr>
          <w:rFonts w:ascii="Times New Roman" w:hAnsi="Times New Roman" w:cs="Times New Roman" w:eastAsia="Times New Roman"/>
          <w:sz w:val="28"/>
        </w:rPr>
        <w:t xml:space="preserve">к оборудованию</w:t>
      </w:r>
      <w:r>
        <w:rPr>
          <w:rFonts w:ascii="Times New Roman" w:hAnsi="Times New Roman" w:cs="Times New Roman" w:eastAsia="Times New Roman"/>
          <w:sz w:val="28"/>
        </w:rPr>
        <w:t xml:space="preserve"> и </w:t>
      </w:r>
      <w:r>
        <w:rPr>
          <w:rFonts w:ascii="Times New Roman" w:hAnsi="Times New Roman" w:cs="Times New Roman" w:eastAsia="Times New Roman"/>
          <w:sz w:val="28"/>
        </w:rPr>
        <w:t xml:space="preserve">помещениям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создании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частных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дошкольных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образовательных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организаций;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1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высокие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требования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качеству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предоставления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услуг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дошкольного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образования;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706" w:leader="none"/>
          <w:tab w:val="left" w:pos="1707" w:leader="none"/>
          <w:tab w:val="left" w:pos="3783" w:leader="none"/>
          <w:tab w:val="left" w:pos="4991" w:leader="none"/>
          <w:tab w:val="left" w:pos="7716" w:leader="none"/>
          <w:tab w:val="left" w:pos="102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недостаточный уровень информированности предпринимателей 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о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доступных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возможностях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субсидирования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из</w:t>
      </w:r>
      <w:r>
        <w:rPr>
          <w:rFonts w:ascii="Times New Roman" w:hAnsi="Times New Roman" w:cs="Times New Roman" w:eastAsia="Times New Roman"/>
          <w:spacing w:val="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бюджетов.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рамках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«дорожной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карты»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реализуется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следующее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мероприятие: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15" w:leader="none"/>
        </w:tabs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консультационная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методическая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помощь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вопросам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организации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образовательной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деятельности,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получения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лицензий, порядка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предоставления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субсидий </w:t>
      </w:r>
      <w:r>
        <w:rPr>
          <w:rFonts w:ascii="Times New Roman" w:hAnsi="Times New Roman" w:cs="Times New Roman" w:eastAsia="Times New Roman"/>
          <w:sz w:val="28"/>
        </w:rPr>
        <w:t xml:space="preserve">индивидуальным </w:t>
      </w:r>
      <w:r>
        <w:rPr>
          <w:rFonts w:ascii="Times New Roman" w:hAnsi="Times New Roman" w:cs="Times New Roman" w:eastAsia="Times New Roman"/>
          <w:sz w:val="28"/>
        </w:rPr>
        <w:t xml:space="preserve">предпринимателям,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оказывающим услуги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присмотру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уходу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детьми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дошкольного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возраста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Уссурийского городского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округа.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639" w:leader="none"/>
          <w:tab w:val="left" w:pos="6776" w:leader="none"/>
          <w:tab w:val="left" w:pos="921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Установленное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числовое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значение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целевого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показателя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«Доля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возраста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частных образовательных организациях,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индивидуальных предпринимателей, реализующих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основные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общеобразовательные программы – образовательные программы дошкольного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численности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дошкольного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возраста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образовательных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организациях,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индивидуальных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предпринимателей,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реализующих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общеобразовательные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образовательные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программы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дошкольного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образования»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рассчитано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согласно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ФАС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России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29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августа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2018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1232/18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«Об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Методик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расчету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ключевых показателей развития конкуренции в отраслях экономики в субъектах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 Федерации»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3,9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639" w:leader="none"/>
          <w:tab w:val="left" w:pos="6776" w:leader="none"/>
          <w:tab w:val="left" w:pos="9218" w:leader="none"/>
        </w:tabs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639" w:leader="none"/>
          <w:tab w:val="left" w:pos="6776" w:leader="none"/>
          <w:tab w:val="left" w:pos="921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общего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Включение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общего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перечень</w:t>
      </w:r>
      <w:r>
        <w:rPr>
          <w:rFonts w:ascii="Times New Roman" w:hAnsi="Times New Roman" w:cs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рынков 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 обусловлено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достаточно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«молодой»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возрастной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структурой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населения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района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одной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стороны,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другой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отсутствием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четко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сформированного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запроса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населения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общеобразовательные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как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следствие,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неразвитость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Существует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ряд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проблем,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сдерж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ивающих развитие конкуренции на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общего образования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детей: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4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низкая доля</w:t>
      </w:r>
      <w:r>
        <w:rPr>
          <w:rFonts w:ascii="Times New Roman" w:hAnsi="Times New Roman" w:cs="Times New Roman" w:eastAsia="Times New Roman"/>
          <w:sz w:val="28"/>
        </w:rPr>
        <w:t xml:space="preserve"> (5%)</w:t>
      </w:r>
      <w:r>
        <w:rPr>
          <w:rFonts w:ascii="Times New Roman" w:hAnsi="Times New Roman" w:cs="Times New Roman" w:eastAsia="Times New Roman"/>
          <w:sz w:val="28"/>
        </w:rPr>
        <w:t xml:space="preserve"> присутствия</w:t>
      </w:r>
      <w:r>
        <w:rPr>
          <w:rFonts w:ascii="Times New Roman" w:hAnsi="Times New Roman" w:cs="Times New Roman" w:eastAsia="Times New Roman"/>
          <w:sz w:val="28"/>
        </w:rPr>
        <w:t xml:space="preserve"> частного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сектора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 рынке</w:t>
      </w:r>
      <w:r>
        <w:rPr>
          <w:rFonts w:ascii="Times New Roman" w:hAnsi="Times New Roman" w:cs="Times New Roman" w:eastAsia="Times New Roman"/>
          <w:spacing w:val="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услуг общего образования;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4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сложность при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получении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индивидуальными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предпринимателями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лицензии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 право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осуществления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образовательной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деятельности.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рамках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«дорожной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карты»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Уссурийском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округе реализуется следующее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 оказанию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консультационной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методической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помощи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вопросам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организации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образовательной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получения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лицензий,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порядка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предоставления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субсидий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возможности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аренды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помещений,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индивидуальным</w:t>
      </w:r>
      <w:r>
        <w:rPr>
          <w:rFonts w:ascii="Times New Roman" w:hAnsi="Times New Roman" w:cs="Times New Roman" w:eastAsia="Times New Roman"/>
          <w:sz w:val="16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предпринимателям,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оказывающим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общего образования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Установленное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числовое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значение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целевого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показателя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«доля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образовательных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организациях,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реализующих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основные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общеобразовательные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образовательные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общего,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общего,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среднего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образовательных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организациях,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реализующих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общеобразовательные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образовательные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общего, основного общего, среднего общего образования» рассчитано согласно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ФАС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29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августа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2018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1232/18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«Об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Методик по расчету ключевых показателей развития конкуренции в отраслях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экономики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субъектах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Федерации»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составляет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2,7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3. 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дополнительного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детей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Включение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 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дополнительного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 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перечень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приоритетных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связано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необходимостью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создания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условий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повышения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качества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дополнительного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повышения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общекультурного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общества. Система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дополнительного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является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неотъемлемой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частью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системы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воспитания, необходимой для обеспечения прав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ребенка на развитие, личностного 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самоопределения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самореализацию.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оявлению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новых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дополнительного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Уссурийском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округе препятствует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проблема –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недостаточная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платежеспособность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населения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спросе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предоставление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дополнительного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детей.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рамках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«дорожной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карты»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 в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Уссурийском городском округе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реализуется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мероприятие: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272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консультационная 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методическая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помощь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вопросам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организации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образовательной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деятельности,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получения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лицензий,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порядка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предоставления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субсидий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индивидуальным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предпринимателям,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оказывающим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услуги</w:t>
      </w:r>
      <w:r>
        <w:rPr>
          <w:rFonts w:ascii="Times New Roman" w:hAnsi="Times New Roman" w:cs="Times New Roman" w:eastAsia="Times New Roman"/>
          <w:spacing w:val="7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дополнительного</w:t>
      </w:r>
      <w:r>
        <w:rPr>
          <w:rFonts w:ascii="Times New Roman" w:hAnsi="Times New Roman" w:cs="Times New Roman" w:eastAsia="Times New Roman"/>
          <w:spacing w:val="7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7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7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территории </w:t>
      </w:r>
      <w:r>
        <w:rPr>
          <w:rFonts w:ascii="Times New Roman" w:hAnsi="Times New Roman" w:cs="Times New Roman" w:eastAsia="Times New Roman"/>
          <w:sz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округа.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Установленное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числовое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целевого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дополнительного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 детей» рассчитано согласно приказа ФАС России от 29 августа 2018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 № 1232/18 «Об утверждении Методик по расчету ключевых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отраслях</w:t>
      </w:r>
      <w:r>
        <w:rPr>
          <w:rFonts w:ascii="Times New Roman" w:hAnsi="Times New Roman" w:cs="Times New Roman" w:eastAsia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экономики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субъектах</w:t>
      </w:r>
      <w:r>
        <w:rPr>
          <w:rFonts w:ascii="Times New Roman" w:hAnsi="Times New Roman" w:cs="Times New Roman" w:eastAsia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Федерации»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45,6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4. 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детского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отдыха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оздоровления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Целью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 на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отдыха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оздоровления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 w:eastAsia="Times New Roman"/>
          <w:sz w:val="28"/>
        </w:rPr>
        <w:t xml:space="preserve">расширение спектра и повышение качества </w:t>
      </w:r>
      <w:r>
        <w:rPr>
          <w:rFonts w:ascii="Times New Roman" w:hAnsi="Times New Roman" w:cs="Times New Roman" w:eastAsia="Times New Roman"/>
          <w:sz w:val="28"/>
        </w:rPr>
        <w:t xml:space="preserve">предоставляемых услуг за </w:t>
      </w:r>
      <w:r>
        <w:rPr>
          <w:rFonts w:ascii="Times New Roman" w:hAnsi="Times New Roman" w:cs="Times New Roman" w:eastAsia="Times New Roman"/>
          <w:sz w:val="28"/>
        </w:rPr>
        <w:t xml:space="preserve">счет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создания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благоприятной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конкурентной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среды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сектора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негосударственных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(немуниципальных)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организаций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отдыха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оздоровления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детей.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территории Уссурийского городского округа существуют проблемы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сдерживающие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вхождение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новых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участников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рынок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отдыха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оздоровления детей: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51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недостаточная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платежеспособность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населения,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51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ужесточение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стандартов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оказания услуг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отдыха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оздоровления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детей.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3068" w:leader="none"/>
          <w:tab w:val="left" w:pos="5978" w:leader="none"/>
          <w:tab w:val="left" w:pos="911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рамках исполнения «дорожной карты» по содействию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 конкуренции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городском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округе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реализуется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мероприятие: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консультационная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методическая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помощь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индивидуальным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предпринимателям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вопросам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организации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отдыха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оздоровления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детей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соответствии с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действующим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законодательством.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51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Установленное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числовое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целевого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отдыха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оздоровления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детей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собственности»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рассчитано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согласно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ФАС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России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29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августа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2018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1232/18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«Об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утверждении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Методик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расчету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ключевых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показателей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отраслях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экономики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субъектах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Федерации»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составляет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33,4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%.</w:t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515" w:leader="none"/>
        </w:tabs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widowControl w:val="off"/>
        <w:tabs>
          <w:tab w:val="left" w:pos="151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5.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медицинских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Цель развития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 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медицинских услуг 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 –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удовлетворение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потребности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населения 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качественной медицинской помощи.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639" w:leader="none"/>
          <w:tab w:val="left" w:pos="5984" w:leader="none"/>
          <w:tab w:val="left" w:pos="867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Привлечение негосударст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венных медицинских учреждений к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территориальной программы обязательного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медицинского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страхования Уссурийского городског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 округа повышает доступность 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качество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медицинской помощи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населению.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рамках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«дорожной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карты»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Уссурийском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округе реализуются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мероприятия,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направленные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медицинских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1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информирование частных организаций о порядке использования средств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ТП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ОМС медицинскими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организациями</w:t>
      </w:r>
      <w:r>
        <w:rPr>
          <w:rFonts w:ascii="Times New Roman" w:hAnsi="Times New Roman" w:cs="Times New Roman" w:eastAsia="Times New Roman"/>
          <w:spacing w:val="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частной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формы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собственности.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Установленное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числовое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целевого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медицинских организаций частной системы здравоохранения,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участвующих 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территориальных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обязательного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медицинского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страхования»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рассчитано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согласно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ФАС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России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29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августа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2018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1232/18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«Об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утверждении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Методик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расчету</w:t>
      </w:r>
      <w:r>
        <w:rPr>
          <w:rFonts w:ascii="Times New Roman" w:hAnsi="Times New Roman" w:cs="Times New Roman" w:eastAsia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ключевых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показателей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отраслях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экономики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Федерации»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составляет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20,0%.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6.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выполнения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благоустройству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городской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среды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Включение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благоустройства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перечень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приоритетных</w:t>
      </w:r>
      <w:r>
        <w:rPr>
          <w:rFonts w:ascii="Times New Roman" w:hAnsi="Times New Roman" w:cs="Times New Roman" w:eastAsia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рынков</w:t>
      </w:r>
      <w:r>
        <w:rPr>
          <w:rFonts w:ascii="Times New Roman" w:hAnsi="Times New Roman" w:cs="Times New Roman" w:eastAsia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связано</w:t>
      </w:r>
      <w:r>
        <w:rPr>
          <w:rFonts w:ascii="Times New Roman" w:hAnsi="Times New Roman" w:cs="Times New Roman" w:eastAsia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необходимостью</w:t>
      </w:r>
      <w:r>
        <w:rPr>
          <w:rFonts w:ascii="Times New Roman" w:hAnsi="Times New Roman" w:cs="Times New Roman" w:eastAsia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создания</w:t>
      </w:r>
      <w:r>
        <w:rPr>
          <w:rFonts w:ascii="Times New Roman" w:hAnsi="Times New Roman" w:cs="Times New Roman" w:eastAsia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условий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для повышения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качества вновь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создаваемых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или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обустраиваемых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объектов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благоустройства.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рамках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«дорожной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карты»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реализуются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мероприятия,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направленные на содействие развитию конкуренции на рынке выполнения работ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благоустройству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городской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среды Уссурийского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 округа: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64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формирование и размещение информационной базы об организациях,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осуществляющих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деятельность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рынке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благоустройства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городской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среды,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включая информацию о на</w:t>
      </w:r>
      <w:r>
        <w:rPr>
          <w:rFonts w:ascii="Times New Roman" w:hAnsi="Times New Roman" w:cs="Times New Roman" w:eastAsia="Times New Roman"/>
          <w:sz w:val="28"/>
        </w:rPr>
        <w:t xml:space="preserve">личии хозяйствующих субъектов с </w:t>
      </w:r>
      <w:r>
        <w:rPr>
          <w:rFonts w:ascii="Times New Roman" w:hAnsi="Times New Roman" w:cs="Times New Roman" w:eastAsia="Times New Roman"/>
          <w:sz w:val="28"/>
        </w:rPr>
        <w:t xml:space="preserve">государственным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или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муниципальным</w:t>
      </w:r>
      <w:r>
        <w:rPr>
          <w:rFonts w:ascii="Times New Roman" w:hAnsi="Times New Roman" w:cs="Times New Roman" w:eastAsia="Times New Roman"/>
          <w:spacing w:val="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участием,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находящихся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данном рынке;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64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разделение закупаемых работ (услуг) на рынке выполнения работ по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благоустройству городской сред</w:t>
      </w:r>
      <w:r>
        <w:rPr>
          <w:rFonts w:ascii="Times New Roman" w:hAnsi="Times New Roman" w:cs="Times New Roman" w:eastAsia="Times New Roman"/>
          <w:sz w:val="28"/>
        </w:rPr>
        <w:t xml:space="preserve">ы на большее количество лотов с </w:t>
      </w:r>
      <w:r>
        <w:rPr>
          <w:rFonts w:ascii="Times New Roman" w:hAnsi="Times New Roman" w:cs="Times New Roman" w:eastAsia="Times New Roman"/>
          <w:sz w:val="28"/>
        </w:rPr>
        <w:t xml:space="preserve">уменьшением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объема работ при условии сохранения экономической целесообразности такого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уменьшения.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Установленное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числовое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целевого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выполнения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благоустройству городской среды» рассчитано согласно приказа ФАС России от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29 августа 2018 года № 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2/18 «Об утверждении Методик по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расчету ключевых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показателей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отраслях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экономики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субъектах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Федерации»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составляет 90,0%.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7. 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выполнения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содержанию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текущему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ремонту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общего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имущества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собственников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помещений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многоквартирном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доме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Включение рынка выполнения работ по содержанию и текущему ремонту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имущества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собственников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помещений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многоквартирном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доме 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перечень приоритетных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связано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необходимостью повышения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заинтересованности и правовой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грамотности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выбору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компаний,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предлагающих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наиболее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оптимальные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условия.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Основной проблемой в развитии конкурентной среды на данном рынке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является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низкая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активность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собственников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помещений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многоквартирных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домах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решении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вопросов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содержания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общего имущества.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рамках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«дорожной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карты»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реализуются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мероприятия,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направленные на содействие развитию конкуренции на рынке ритуальных 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округа: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проведение информационно-разъяснительной компании, направленной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информирование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собственников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помещений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многоквартирных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домах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анизаций, оказывающих услуги по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содержанию и текущему ремонту общего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имущества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многоквартирных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домах,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обязанностях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сфере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управления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жилищным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фондом.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Установленное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числовое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целевого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выполнения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содержанию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текущему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ремонту</w:t>
      </w:r>
      <w:r>
        <w:rPr>
          <w:rFonts w:ascii="Times New Roman" w:hAnsi="Times New Roman" w:cs="Times New Roman" w:eastAsia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общего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имущества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собственников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помещений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многоквартирном доме» рассчитано согласно приказа ФАС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России от 29 августа 2018 года № 1232/18 «Об утверждении Методик по расчету ключевых показателей развития конкуренции в отраслях экономики в субъектах Российской Федерации» и составляет 100,0%.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8. 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оказания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перевозке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пассажиров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автомобильным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транспортом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муниципальным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маршрутам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регулярных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перевозок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Целью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перевозок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пассажиров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наземным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транспортом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является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сектора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негосударственных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перевозчиков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межмуниципальных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маршрутах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регулярных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перевозок,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направленное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удовлетворенности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потребителей качеством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выбором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предоставляемых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также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безопасности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комфортности.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Основными проблемами в развитии конкурентной среды на данном рынке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является низкий уровень информированности населения о работе пассажирского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автомобильного транспорта и недостаточное обеспечение прозрачности условий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работы на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рамках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«дорожной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карты»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Уссурийском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городском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округе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реализуются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мероприятия,</w:t>
      </w:r>
      <w:r>
        <w:rPr>
          <w:rFonts w:ascii="Times New Roman" w:hAnsi="Times New Roman" w:cs="Times New Roman" w:eastAsia="Times New Roman"/>
          <w:sz w:val="16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направленные на содействие развитию конкуренции на рынке ритуальных 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1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размещение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информации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критериях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конкурсного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отбора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перевозчиков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6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открытом доступе в сети Интернет с </w:t>
      </w:r>
      <w:r>
        <w:rPr>
          <w:rFonts w:ascii="Times New Roman" w:hAnsi="Times New Roman" w:cs="Times New Roman" w:eastAsia="Times New Roman"/>
          <w:sz w:val="28"/>
        </w:rPr>
        <w:t xml:space="preserve">целью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обеспечения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максимальной доступности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информации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прозрачности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условий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работы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рынке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пассажирских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перевозок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наземным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транспортом;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1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внесение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изменений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реестр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маршрутов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целью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обеспечения максимальной доступности информации и прозрачности условий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работы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рынке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пассажирских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перевозок наземным</w:t>
      </w:r>
      <w:r>
        <w:rPr>
          <w:rFonts w:ascii="Times New Roman" w:hAnsi="Times New Roman" w:cs="Times New Roman" w:eastAsia="Times New Roman"/>
          <w:spacing w:val="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транспортом;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1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выполнение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работ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составлению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размещению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расписаний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остановочных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пунктах.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Установленное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числовое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целевого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(работ)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перевозке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пассажиров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автомобильным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транспортом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муниципальным маршрутам регулярных перевозок, оказанных (выполненных)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организациями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собственности»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рассчитано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согласно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ФАС России от 29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августа 2018 года № 1232/18 «Об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утверждении Методик 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расчету ключевых показателей развития конкуренции в отраслях экономики 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субъектах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 Федерации»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составляет 100,0%.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9. 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жилищного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строительства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Включение рынка жилищного строительства в перечень товарных рынков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обусловлено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необходимостью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жилищного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строительства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целью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удовлетворения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спроса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населения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качественном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соответствующим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потребностям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населения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жилье.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Существует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ряд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проблем,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решение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которых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способствовать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 рынка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жилищного строительства: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низкая информированность участников градостроительных отношений о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порядке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получения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муниципальных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услуг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сфере градостроительства; 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-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низкая платежеспособность населения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рамках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«дорожной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карты»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реализуются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мероприятия,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направленные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жилищного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строительства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64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размещение генерального плана, пр</w:t>
      </w:r>
      <w:r>
        <w:rPr>
          <w:rFonts w:ascii="Times New Roman" w:hAnsi="Times New Roman" w:cs="Times New Roman" w:eastAsia="Times New Roman"/>
          <w:sz w:val="28"/>
        </w:rPr>
        <w:t xml:space="preserve">авил землепользования и </w:t>
      </w:r>
      <w:r>
        <w:rPr>
          <w:rFonts w:ascii="Times New Roman" w:hAnsi="Times New Roman" w:cs="Times New Roman" w:eastAsia="Times New Roman"/>
          <w:sz w:val="28"/>
        </w:rPr>
        <w:t xml:space="preserve">застройки,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местных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нормативов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градостроительного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проектирования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ФГИС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ТП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официальном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сайте администрации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округа;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64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опубликование и актуализация на официальном сайте администрации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административных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регламентов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предоставлению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муниципальных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услуг в</w:t>
      </w:r>
      <w:r>
        <w:rPr>
          <w:rFonts w:ascii="Times New Roman" w:hAnsi="Times New Roman" w:cs="Times New Roman" w:eastAsia="Times New Roman"/>
          <w:spacing w:val="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сфере градостроительства.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Установленное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числовое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целевого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частной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формы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собственности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сфере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жилищного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строительства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(за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исключением Московского фо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нда реновации жилой застройки 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индивидуального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жилищного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строительства)» рассчитано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согласно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ФАС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29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августа 2018 года № 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2/18 «Об утверждении Методик по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расчету ключевых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показателей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отраслях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экономики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субъектах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Федерации»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составляет 100,0%.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10. 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строительства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объектов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капитального строительства,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исключением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жилищного и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дорожного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строительства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рамках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«дорожной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карты»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реализуются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мероприятия,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направленные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жилищного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строительства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649" w:leader="none"/>
        </w:tabs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размещение генерального плана, правил </w:t>
      </w:r>
      <w:r>
        <w:rPr>
          <w:rFonts w:ascii="Times New Roman" w:hAnsi="Times New Roman" w:cs="Times New Roman" w:eastAsia="Times New Roman"/>
          <w:sz w:val="28"/>
        </w:rPr>
        <w:t xml:space="preserve">землепользования и </w:t>
      </w:r>
      <w:r>
        <w:rPr>
          <w:rFonts w:ascii="Times New Roman" w:hAnsi="Times New Roman" w:cs="Times New Roman" w:eastAsia="Times New Roman"/>
          <w:sz w:val="28"/>
        </w:rPr>
        <w:t xml:space="preserve">застройки,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местных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нормативов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градостроительного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проектирования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ФГИС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ТП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официальном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сайте администрации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округа;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64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опубликование и актуализация на официальном сайте администрации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административных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регламентов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предоставлению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муниципальных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услуг в</w:t>
      </w:r>
      <w:r>
        <w:rPr>
          <w:rFonts w:ascii="Times New Roman" w:hAnsi="Times New Roman" w:cs="Times New Roman" w:eastAsia="Times New Roman"/>
          <w:spacing w:val="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сфере градостроительства.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Установленное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числовое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целевого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строительства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объектов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капитального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строительства,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исключением жилищного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дорожного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строительства»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рассчитано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согласно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ФАС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России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29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августа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2018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1232/18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«Об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утверждении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Методик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расчету</w:t>
      </w:r>
      <w:r>
        <w:rPr>
          <w:rFonts w:ascii="Times New Roman" w:hAnsi="Times New Roman" w:cs="Times New Roman" w:eastAsia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ключевых</w:t>
      </w:r>
      <w:r>
        <w:rPr>
          <w:rFonts w:ascii="Times New Roman" w:hAnsi="Times New Roman" w:cs="Times New Roman" w:eastAsia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показателей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отраслях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экономики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Федерации»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составляет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100,0%.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11. 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дорожной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(за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исключением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проектирования)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78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Существует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ряд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проблем,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решение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которых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способствовать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78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недостаточная оснаще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нность организаций техникой для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осуществления дорожной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деятельности;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78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ненадлежащее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качество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выполняемых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работ.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78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рамках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«дорожной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карты»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реализуются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мероприятия,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направленные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жилищного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строительства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649" w:leader="none"/>
          <w:tab w:val="left" w:pos="878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недопущение укрупнения лотов при проведении закупочных процедур </w:t>
      </w:r>
      <w:r>
        <w:rPr>
          <w:rFonts w:ascii="Times New Roman" w:hAnsi="Times New Roman" w:cs="Times New Roman" w:eastAsia="Times New Roman"/>
          <w:sz w:val="28"/>
        </w:rPr>
        <w:t xml:space="preserve">в сфере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дорожной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деятельности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649" w:leader="none"/>
          <w:tab w:val="left" w:pos="878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обеспечение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опубликования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информации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торгах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единой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информационной системе в сфере закупок (</w:t>
      </w:r>
      <w:hyperlink r:id="rId45" w:tooltip="http://zakupki.gov.ru/" w:history="1">
        <w:r>
          <w:rPr>
            <w:rFonts w:ascii="Times New Roman" w:hAnsi="Times New Roman" w:cs="Times New Roman" w:eastAsia="Times New Roman"/>
            <w:sz w:val="28"/>
          </w:rPr>
          <w:t xml:space="preserve">http://zakupki.gov.ru</w:t>
        </w:r>
      </w:hyperlink>
      <w:r>
        <w:rPr>
          <w:rFonts w:ascii="Times New Roman" w:hAnsi="Times New Roman" w:cs="Times New Roman" w:eastAsia="Times New Roman"/>
          <w:sz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  <w:t xml:space="preserve"> на </w:t>
      </w:r>
      <w:r>
        <w:rPr>
          <w:rFonts w:ascii="Times New Roman" w:hAnsi="Times New Roman" w:cs="Times New Roman" w:eastAsia="Times New Roman"/>
          <w:sz w:val="28"/>
        </w:rPr>
        <w:t xml:space="preserve">выполнение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работ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(услуг) в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сфере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дорожной деятельности.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649" w:leader="none"/>
          <w:tab w:val="left" w:pos="878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Установленное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числовое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целевого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 частной формы собственности в сфере дорожной деятельности (за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исключением проектирования)» рассчитано согласно приказа ФАС России от 29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августа 2018 года № 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2/18 «Об утверждении Методик по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расчету ключевых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показателей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отраслях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экономики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субъектах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Федерации»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составляет 80,0%.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649" w:leader="none"/>
          <w:tab w:val="left" w:pos="8789" w:leader="none"/>
        </w:tabs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649" w:leader="none"/>
          <w:tab w:val="left" w:pos="878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12. 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Сфера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наружной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рекламы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Существует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ряд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проблем,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решение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которых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способствовать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60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установка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эксплуатация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рекламных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конструкций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без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получения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разрешений;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60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несоблюдение </w:t>
      </w:r>
      <w:r>
        <w:rPr>
          <w:rFonts w:ascii="Times New Roman" w:hAnsi="Times New Roman" w:cs="Times New Roman" w:eastAsia="Times New Roman"/>
          <w:sz w:val="28"/>
        </w:rPr>
        <w:t xml:space="preserve">рекламораспространителями</w:t>
      </w:r>
      <w:r>
        <w:rPr>
          <w:rFonts w:ascii="Times New Roman" w:hAnsi="Times New Roman" w:cs="Times New Roman" w:eastAsia="Times New Roman"/>
          <w:sz w:val="28"/>
        </w:rPr>
        <w:t xml:space="preserve"> условий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договора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установку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 эксплуатацию рекламных конструкций.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рамках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«дорожной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карты»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реализуются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мероприятия,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направленные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данном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1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выявление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осуществления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демонтажа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незаконных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рекламных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конструкций;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1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актуализация схем разм</w:t>
      </w:r>
      <w:r>
        <w:rPr>
          <w:rFonts w:ascii="Times New Roman" w:hAnsi="Times New Roman" w:cs="Times New Roman" w:eastAsia="Times New Roman"/>
          <w:sz w:val="28"/>
        </w:rPr>
        <w:t xml:space="preserve">ещения рекламных конструкций на </w:t>
      </w:r>
      <w:r>
        <w:rPr>
          <w:rFonts w:ascii="Times New Roman" w:hAnsi="Times New Roman" w:cs="Times New Roman" w:eastAsia="Times New Roman"/>
          <w:sz w:val="28"/>
        </w:rPr>
        <w:t xml:space="preserve">официальном сайте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администрации Уссурийского городского округа;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1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опубликование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актуализация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официальном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сайте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администрации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округа административного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регламента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предоставлению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муниципальной</w:t>
      </w:r>
      <w:r>
        <w:rPr>
          <w:rFonts w:ascii="Times New Roman" w:hAnsi="Times New Roman" w:cs="Times New Roman" w:eastAsia="Times New Roman"/>
          <w:spacing w:val="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услуги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сфере</w:t>
      </w:r>
      <w:r>
        <w:rPr>
          <w:rFonts w:ascii="Times New Roman" w:hAnsi="Times New Roman" w:cs="Times New Roman" w:eastAsia="Times New Roman"/>
          <w:spacing w:val="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наружной рекламы.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Установленное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числовое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целевого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наружной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рекламы»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рассчитано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согласно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ФАС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России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29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августа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2018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1232/18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«Об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утверждении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Методик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расчету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ключевых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показателей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отраслях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экономики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субъектах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Федерации»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составляет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100,0%.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13. 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ритуальных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Включение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ритуальных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перечень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приоритетных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рынков обусловлено необходимостью создания условий для повышения качества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ритуальных услуг, обеспечения возможности их получения. Соответствующие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являются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социально-значимым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видом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услуг.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потребителей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(населения)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потенциальной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возможности</w:t>
      </w:r>
      <w:r>
        <w:rPr>
          <w:rFonts w:ascii="Times New Roman" w:hAnsi="Times New Roman" w:cs="Times New Roman" w:eastAsia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удовлетворить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потребность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ритуальных услугах 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определенном качественном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уровне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обоснованную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плату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является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важным фактором социального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самочувствия населения.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Основными проблемами в развитии конкурентной среды на данном рынке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являются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недостаточное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прозрачности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участников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рынка и низкая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информированность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населения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услугах.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рамках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«дорожной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карты»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реализуются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мероприятия,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направленные на содействие развитию конкуренции на рынке ритуальных услуг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 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округа: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формирование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актуализация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данных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реестра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участников,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осуществляющих деятельность на рынке ритуальных услуг, с указанием видов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контактной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информации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(адрес, телефон,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электронная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почта).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Установленное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числовое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целевого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«доля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частной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формы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ритуальных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услуг»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рассчитано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согласно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ФАС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России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29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августа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2018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1232/18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«Об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утверждении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Методик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расчету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ключевых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показателей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отраслях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экономики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субъектах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Федерации»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составляет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100,0%.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14. Рынок розничной торговли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Сфера розничной торговли является наиболее динамично развивающейся отраслью экономики Уссурийского городского округа. Уссурийский городской округ по показател</w:t>
      </w:r>
      <w:r>
        <w:rPr>
          <w:rFonts w:ascii="Times New Roman" w:hAnsi="Times New Roman"/>
          <w:spacing w:val="-1"/>
          <w:sz w:val="28"/>
          <w:szCs w:val="28"/>
        </w:rPr>
        <w:t xml:space="preserve">ю оборота розничной торговли на </w:t>
      </w:r>
      <w:r>
        <w:rPr>
          <w:rFonts w:ascii="Times New Roman" w:hAnsi="Times New Roman"/>
          <w:spacing w:val="-1"/>
          <w:sz w:val="28"/>
          <w:szCs w:val="28"/>
        </w:rPr>
        <w:t xml:space="preserve">протяжении последних лет занимает второе место среди других муниципалитетов Приморского края.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настоящее время на территории Уссурийского городского округа сформирована структура сети розничн</w:t>
      </w:r>
      <w:r>
        <w:rPr>
          <w:rFonts w:ascii="Times New Roman" w:hAnsi="Times New Roman"/>
          <w:spacing w:val="-1"/>
          <w:sz w:val="28"/>
          <w:szCs w:val="28"/>
        </w:rPr>
        <w:t xml:space="preserve">ой торговли. По состоянию на 01 </w:t>
      </w:r>
      <w:r>
        <w:rPr>
          <w:rFonts w:ascii="Times New Roman" w:hAnsi="Times New Roman"/>
          <w:spacing w:val="-1"/>
          <w:sz w:val="28"/>
          <w:szCs w:val="28"/>
        </w:rPr>
        <w:t xml:space="preserve">января 2023 года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это 1151 предприятие торговли, в том числе: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оптовые базы – девять единиц в том числе торговые склады – шесть единиц, холодильники (морозильные камеры) – три </w:t>
      </w:r>
      <w:r>
        <w:rPr>
          <w:rFonts w:ascii="Times New Roman" w:hAnsi="Times New Roman"/>
          <w:spacing w:val="-1"/>
          <w:sz w:val="28"/>
          <w:szCs w:val="28"/>
        </w:rPr>
        <w:t xml:space="preserve">единицы.;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магазины </w:t>
      </w:r>
      <w:r>
        <w:rPr>
          <w:rFonts w:ascii="Times New Roman" w:hAnsi="Times New Roman"/>
          <w:spacing w:val="-1"/>
          <w:sz w:val="28"/>
          <w:szCs w:val="28"/>
        </w:rPr>
        <w:t xml:space="preserve">розничной торговли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pacing w:val="-1"/>
          <w:sz w:val="28"/>
          <w:szCs w:val="28"/>
        </w:rPr>
        <w:t xml:space="preserve"> 804 ед</w:t>
      </w:r>
      <w:r>
        <w:rPr>
          <w:rFonts w:ascii="Times New Roman" w:hAnsi="Times New Roman"/>
          <w:spacing w:val="-1"/>
          <w:sz w:val="28"/>
          <w:szCs w:val="28"/>
        </w:rPr>
        <w:t xml:space="preserve">иницы</w:t>
      </w:r>
      <w:r>
        <w:rPr>
          <w:rFonts w:ascii="Times New Roman" w:hAnsi="Times New Roman"/>
          <w:spacing w:val="-1"/>
          <w:sz w:val="28"/>
          <w:szCs w:val="28"/>
        </w:rPr>
        <w:t xml:space="preserve">, в том числе</w:t>
      </w:r>
      <w:r>
        <w:rPr>
          <w:rFonts w:ascii="Times New Roman" w:hAnsi="Times New Roman"/>
          <w:sz w:val="28"/>
          <w:szCs w:val="28"/>
        </w:rPr>
        <w:t xml:space="preserve"> гипермаркеты –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, супермаркеты – </w:t>
      </w: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, универмаги –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торговые центры – 20, торговые комплексы – 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ь, магазины-</w:t>
      </w:r>
      <w:r>
        <w:rPr>
          <w:rFonts w:ascii="Times New Roman" w:hAnsi="Times New Roman"/>
          <w:sz w:val="28"/>
          <w:szCs w:val="28"/>
        </w:rPr>
        <w:t xml:space="preserve">дискаунтеры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ind w:firstLine="709"/>
        <w:jc w:val="both"/>
        <w:spacing w:lineRule="auto" w:line="360" w:after="0"/>
        <w:shd w:val="clear" w:fill="FFFFFF" w:color="auto"/>
        <w:widowControl w:val="off"/>
        <w:tabs>
          <w:tab w:val="left" w:pos="709" w:leader="none"/>
        </w:tabs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мелкорозничной торговой сети – 342</w:t>
      </w:r>
      <w:r>
        <w:rPr>
          <w:rFonts w:ascii="Times New Roman" w:hAnsi="Times New Roman"/>
          <w:sz w:val="28"/>
          <w:szCs w:val="28"/>
        </w:rPr>
        <w:t xml:space="preserve"> единицы, из которых 188 единиц,</w:t>
      </w:r>
      <w:r>
        <w:rPr>
          <w:rFonts w:ascii="Times New Roman" w:hAnsi="Times New Roman"/>
          <w:sz w:val="28"/>
          <w:szCs w:val="28"/>
        </w:rPr>
        <w:t xml:space="preserve"> расположены на земельных участках, в зданиях, строениях, сооружениях, находящихся в муниципа</w:t>
      </w:r>
      <w:r>
        <w:rPr>
          <w:rFonts w:ascii="Times New Roman" w:hAnsi="Times New Roman"/>
          <w:sz w:val="28"/>
          <w:szCs w:val="28"/>
        </w:rPr>
        <w:t xml:space="preserve">льной собственности, а также на </w:t>
      </w:r>
      <w:r>
        <w:rPr>
          <w:rFonts w:ascii="Times New Roman" w:hAnsi="Times New Roman"/>
          <w:sz w:val="28"/>
          <w:szCs w:val="28"/>
        </w:rPr>
        <w:t xml:space="preserve">земельных участках, собственность на которые не разграничена,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и </w:t>
      </w:r>
      <w:r>
        <w:rPr>
          <w:rFonts w:ascii="Times New Roman" w:hAnsi="Times New Roman"/>
          <w:spacing w:val="-1"/>
          <w:sz w:val="28"/>
          <w:szCs w:val="28"/>
        </w:rPr>
        <w:t xml:space="preserve">включен</w:t>
      </w:r>
      <w:r>
        <w:rPr>
          <w:rFonts w:ascii="Times New Roman" w:hAnsi="Times New Roman"/>
          <w:spacing w:val="-1"/>
          <w:sz w:val="28"/>
          <w:szCs w:val="28"/>
        </w:rPr>
        <w:t xml:space="preserve">ы</w:t>
      </w:r>
      <w:r>
        <w:rPr>
          <w:rFonts w:ascii="Times New Roman" w:hAnsi="Times New Roman"/>
          <w:spacing w:val="-1"/>
          <w:sz w:val="28"/>
          <w:szCs w:val="28"/>
        </w:rPr>
        <w:t xml:space="preserve"> в Схему нестационарных торг</w:t>
      </w:r>
      <w:r>
        <w:rPr>
          <w:rFonts w:ascii="Times New Roman" w:hAnsi="Times New Roman"/>
          <w:spacing w:val="-1"/>
          <w:sz w:val="28"/>
          <w:szCs w:val="28"/>
        </w:rPr>
        <w:t xml:space="preserve">овых объектов, расположенных на </w:t>
      </w:r>
      <w:r>
        <w:rPr>
          <w:rFonts w:ascii="Times New Roman" w:hAnsi="Times New Roman"/>
          <w:spacing w:val="-1"/>
          <w:sz w:val="28"/>
          <w:szCs w:val="28"/>
        </w:rPr>
        <w:t xml:space="preserve">территории </w:t>
      </w:r>
      <w:r>
        <w:rPr>
          <w:rFonts w:ascii="Times New Roman" w:hAnsi="Times New Roman"/>
          <w:spacing w:val="-1"/>
          <w:sz w:val="28"/>
          <w:szCs w:val="28"/>
        </w:rPr>
        <w:t xml:space="preserve">Уссурийского городского округа.</w:t>
      </w:r>
      <w:r/>
    </w:p>
    <w:p>
      <w:pPr>
        <w:ind w:firstLine="709"/>
        <w:jc w:val="both"/>
        <w:spacing w:lineRule="auto" w:line="360" w:after="0"/>
        <w:shd w:val="clear" w:fill="FFFFFF" w:color="auto"/>
        <w:widowControl w:val="off"/>
        <w:tabs>
          <w:tab w:val="left" w:pos="709" w:leader="none"/>
        </w:tabs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Развитие торговых сетей позволяет расширить возможности рынка, оказывает благоприятное влияние на развитие конкурентной среды, а также увеличивает обеспеченность населения торговыми площадями.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/>
    </w:p>
    <w:p>
      <w:pPr>
        <w:ind w:firstLine="709"/>
        <w:jc w:val="both"/>
        <w:spacing w:lineRule="auto" w:line="360" w:after="0"/>
        <w:shd w:val="clear" w:fill="FFFFFF" w:color="auto"/>
        <w:widowControl w:val="off"/>
        <w:tabs>
          <w:tab w:val="left" w:pos="101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Обеспеченность торговыми площадями населения, согласно постановлению администрации Приморского края  от 25 января 2017 года    № 18-па «Об утверждении нормативов минимальной обеспеченности населения площадью торговых </w:t>
      </w:r>
      <w:r>
        <w:rPr>
          <w:rFonts w:ascii="Times New Roman" w:hAnsi="Times New Roman"/>
          <w:sz w:val="28"/>
          <w:szCs w:val="28"/>
        </w:rPr>
        <w:t xml:space="preserve">объектов в Приморском крае», по </w:t>
      </w:r>
      <w:r>
        <w:rPr>
          <w:rFonts w:ascii="Times New Roman" w:hAnsi="Times New Roman"/>
          <w:sz w:val="28"/>
          <w:szCs w:val="28"/>
        </w:rPr>
        <w:t xml:space="preserve">Уссурийскому городскому округу</w:t>
      </w:r>
      <w:r>
        <w:rPr>
          <w:rFonts w:ascii="Times New Roman" w:hAnsi="Times New Roman"/>
          <w:sz w:val="28"/>
          <w:szCs w:val="28"/>
        </w:rPr>
        <w:t xml:space="preserve">  по состоянию на 01 января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года составила: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торговыми площадями стационарных торговых объектов – 135,2 %;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торговыми площадями стационарных торговых объектов, на которых осуществляется продажа продовольственных товаров – 128,5 %;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торговыми площадями стационарных торговых объектов, на которых осуществляется продажа непродовольственных товаров – 138,5%;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торговыми  объектами  местного значения – 140,5 %;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торговыми павильонами и киосками по продаже продовольственных товаров и сельскохозяйственной продукции  – 165,9 %;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торговыми павильонами и киосками по продаже продукции общественного питания – 260,3 %</w:t>
      </w:r>
      <w:r/>
    </w:p>
    <w:p>
      <w:pPr>
        <w:ind w:firstLine="709"/>
        <w:jc w:val="both"/>
        <w:spacing w:lineRule="auto" w:line="36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торговыми павильонами и киосками по </w:t>
      </w:r>
      <w:r>
        <w:rPr>
          <w:rFonts w:ascii="Times New Roman" w:hAnsi="Times New Roman"/>
          <w:sz w:val="28"/>
          <w:szCs w:val="28"/>
        </w:rPr>
        <w:t xml:space="preserve">продаже печатной продукции – 112,1</w:t>
      </w:r>
      <w:r>
        <w:rPr>
          <w:rFonts w:ascii="Times New Roman" w:hAnsi="Times New Roman"/>
          <w:sz w:val="28"/>
          <w:szCs w:val="28"/>
        </w:rPr>
        <w:t xml:space="preserve"> %. 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2.6. 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Утверждение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плана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мероприятий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(«дорожной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карты»).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279" w:leader="none"/>
          <w:tab w:val="left" w:pos="5422" w:leader="none"/>
          <w:tab w:val="left" w:pos="7394" w:leader="none"/>
          <w:tab w:val="left" w:pos="8647" w:leader="none"/>
          <w:tab w:val="left" w:pos="10103" w:leader="none"/>
        </w:tabs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Распоряжением администрации Уссур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ийского городского округа от 24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августа 2022 года 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238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«О реализации мероприятий по внедрению стандарта развития конкуренции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Уссурийском городском округе 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признании утратившим силу распоряжения администрации Уссурийского городского округа от 26 декабря 2019 года № 396»» утвержден Перечень товарных рынков для содействия ра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звитию конкуренции, выбранных в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соответствии с предложенным министерством экономического развития Приморского края: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Style w:val="760"/>
          <w:rFonts w:ascii="Times New Roman" w:hAnsi="Times New Roman" w:cs="Times New Roman" w:eastAsia="Times New Roman"/>
          <w:color w:val="auto"/>
          <w:sz w:val="28"/>
          <w:szCs w:val="28"/>
          <w:u w:val="none"/>
        </w:rPr>
        <w:t xml:space="preserve">https://adm-ussuriisk.ru/download.php?file=74517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279" w:leader="none"/>
          <w:tab w:val="left" w:pos="5422" w:leader="none"/>
          <w:tab w:val="left" w:pos="7394" w:leader="none"/>
          <w:tab w:val="left" w:pos="8647" w:leader="none"/>
          <w:tab w:val="left" w:pos="10103" w:leader="none"/>
        </w:tabs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279" w:leader="none"/>
          <w:tab w:val="left" w:pos="5422" w:leader="none"/>
          <w:tab w:val="left" w:pos="7394" w:leader="none"/>
          <w:tab w:val="left" w:pos="8647" w:leader="none"/>
          <w:tab w:val="left" w:pos="101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2.7.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Подготовка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ежегодного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Доклада,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подготовленного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соответствии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положениями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Стандарта.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180" w:leader="none"/>
          <w:tab w:val="left" w:pos="5675" w:leader="none"/>
          <w:tab w:val="left" w:pos="8464" w:leader="none"/>
          <w:tab w:val="left" w:pos="892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Доклад о состоянии и развитии конкуренции на территории 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 округа размещается на официальном сайте Уссурийского 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разделе «Развитие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 на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hyperlink r:id="rId46" w:tooltip="https://adm-ussuriisk.ru/ob_okruge/razvitie_konkurentsii_na_territorii_ussuriyskogo_gorodskogo_okruga/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https://adm-</w:t>
        </w:r>
      </w:hyperlink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hyperlink r:id="rId47" w:tooltip="https://adm-ussuriisk.ru/ob_okruge/razvitie_konkurentsii_na_territorii_ussuriyskogo_gorodskogo_okruga/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ussuriisk.ru/ob_okruge/razvitie_konkurentsii_na_territorii_ussuriyskogo_gorodskogo_</w:t>
        </w:r>
      </w:hyperlink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hyperlink r:id="rId48" w:tooltip="https://adm-ussuriisk.ru/ob_okruge/razvitie_konkurentsii_na_territorii_ussuriyskogo_gorodskogo_okruga/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okruga/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),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также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инвестиционном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портале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следующей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ссылке: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https://invest.adm-ussuriisk.ru/putevoditel-investora/otchety1/.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180" w:leader="none"/>
          <w:tab w:val="left" w:pos="5675" w:leader="none"/>
          <w:tab w:val="left" w:pos="8464" w:leader="none"/>
          <w:tab w:val="left" w:pos="8927" w:leader="none"/>
        </w:tabs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180" w:leader="none"/>
          <w:tab w:val="left" w:pos="5675" w:leader="none"/>
          <w:tab w:val="left" w:pos="8464" w:leader="none"/>
          <w:tab w:val="left" w:pos="8927" w:leader="none"/>
        </w:tabs>
        <w:rPr>
          <w:rFonts w:ascii="Times New Roman" w:hAnsi="Times New Roman" w:cs="Times New Roman" w:eastAsia="Times New Roman"/>
          <w:b/>
          <w:bCs/>
          <w:spacing w:val="-68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Раздел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Сведения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эффекте,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достигнутом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внедрении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Стандарта</w:t>
      </w:r>
      <w:r>
        <w:rPr>
          <w:rFonts w:ascii="Times New Roman" w:hAnsi="Times New Roman" w:cs="Times New Roman" w:eastAsia="Times New Roman"/>
          <w:b/>
          <w:bCs/>
          <w:spacing w:val="-68"/>
          <w:sz w:val="28"/>
          <w:szCs w:val="28"/>
        </w:rPr>
        <w:t xml:space="preserve"> 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180" w:leader="none"/>
          <w:tab w:val="left" w:pos="5675" w:leader="none"/>
          <w:tab w:val="left" w:pos="8464" w:leader="none"/>
          <w:tab w:val="left" w:pos="892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 дошкольного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За 2022</w:t>
      </w:r>
      <w:r>
        <w:rPr>
          <w:rFonts w:ascii="Times New Roman" w:hAnsi="Times New Roman" w:cs="Times New Roman" w:eastAsia="Times New Roman"/>
          <w:sz w:val="28"/>
        </w:rPr>
        <w:t xml:space="preserve"> год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управлением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молодежной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политики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 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 w:eastAsia="Times New Roman"/>
          <w:sz w:val="28"/>
        </w:rPr>
        <w:t xml:space="preserve"> в рамках работы с </w:t>
      </w:r>
      <w:r>
        <w:rPr>
          <w:rFonts w:ascii="Times New Roman" w:hAnsi="Times New Roman" w:cs="Times New Roman" w:eastAsia="Times New Roman"/>
          <w:sz w:val="28"/>
        </w:rPr>
        <w:t xml:space="preserve">индивидуальными предпринимателями, организациями, частными лицами </w:t>
      </w:r>
      <w:r>
        <w:rPr>
          <w:rFonts w:ascii="Times New Roman" w:hAnsi="Times New Roman" w:cs="Times New Roman" w:eastAsia="Times New Roman"/>
          <w:sz w:val="28"/>
        </w:rPr>
        <w:t xml:space="preserve">по вопросам организации дошкольного образования для детей от 1,5 до 3 лет</w:t>
      </w:r>
      <w:r>
        <w:rPr>
          <w:rFonts w:ascii="Times New Roman" w:hAnsi="Times New Roman" w:cs="Times New Roman" w:eastAsia="Times New Roman"/>
          <w:sz w:val="28"/>
        </w:rPr>
        <w:t xml:space="preserve"> проведены следующие мероприятия</w:t>
      </w:r>
      <w:r>
        <w:rPr>
          <w:rFonts w:ascii="Times New Roman" w:hAnsi="Times New Roman" w:cs="Times New Roman" w:eastAsia="Times New Roman"/>
          <w:sz w:val="28"/>
        </w:rPr>
        <w:t xml:space="preserve">: 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проведение консультаций по вопросу возмещения</w:t>
      </w:r>
      <w:r>
        <w:rPr>
          <w:rFonts w:ascii="Times New Roman" w:hAnsi="Times New Roman" w:cs="Times New Roman" w:eastAsia="Times New Roman"/>
          <w:sz w:val="28"/>
        </w:rPr>
        <w:t xml:space="preserve"> затрат, связанных с </w:t>
      </w:r>
      <w:r>
        <w:rPr>
          <w:rFonts w:ascii="Times New Roman" w:hAnsi="Times New Roman" w:cs="Times New Roman" w:eastAsia="Times New Roman"/>
          <w:sz w:val="28"/>
        </w:rPr>
        <w:t xml:space="preserve">предоставлением дошкольного образования; по всем возникшим вопросам, связанных с деятельностью и организацией дополнительных дошкольных мест для детей от 1,5 до 3 лет (3 индивидуальных предпринимателя);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проведение консультации по ведению автоматизированных систем «Сетевой город. Образование» (1 индивидуальный предприниматель);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проведение консультации с целью организации дополнительных мест в частных детских садах для детей от 1,5 до 3 лет на 2022 год</w:t>
      </w:r>
      <w:r>
        <w:rPr>
          <w:rFonts w:ascii="Times New Roman" w:hAnsi="Times New Roman" w:cs="Times New Roman" w:eastAsia="Times New Roman"/>
          <w:sz w:val="28"/>
        </w:rPr>
        <w:t xml:space="preserve"> (1 </w:t>
      </w:r>
      <w:r>
        <w:rPr>
          <w:rFonts w:ascii="Times New Roman" w:hAnsi="Times New Roman" w:cs="Times New Roman" w:eastAsia="Times New Roman"/>
          <w:sz w:val="28"/>
        </w:rPr>
        <w:t xml:space="preserve">индивидуальный предприниматель);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проведение индивидуальной встречи с заведующей МБДОУ «Детский сад № 21» по вопросу взаимодействия и оказания содействия индивидуальному предпринимателю (1 индивидуальный предприниматель);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проведение рабочей встречи с заведующими ЧДОУ и МБДОУ </w:t>
      </w:r>
      <w:r>
        <w:rPr>
          <w:rFonts w:ascii="Times New Roman" w:hAnsi="Times New Roman" w:cs="Times New Roman" w:eastAsia="Times New Roman"/>
          <w:sz w:val="28"/>
        </w:rPr>
        <w:t xml:space="preserve">по </w:t>
      </w:r>
      <w:r>
        <w:rPr>
          <w:rFonts w:ascii="Times New Roman" w:hAnsi="Times New Roman" w:cs="Times New Roman" w:eastAsia="Times New Roman"/>
          <w:sz w:val="28"/>
        </w:rPr>
        <w:t xml:space="preserve">вопросам взаимодействия в части организации образовательной деятельности (5 организаций);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</w:t>
      </w:r>
      <w:r>
        <w:rPr>
          <w:rFonts w:ascii="Times New Roman" w:hAnsi="Times New Roman" w:cs="Times New Roman" w:eastAsia="Times New Roman"/>
          <w:sz w:val="28"/>
        </w:rPr>
        <w:t xml:space="preserve">проведение рабочей встречи по вопросу организации выдачи «новогодних губернаторских подарков» детям от 3 до 7 лет, посещающих частные детские сады (2 индивидуальных предпринимателя);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проведение рабочей встречи по вопросу рассмотрения обращения Комаровой Е.Ю. о возможности согласования перепланировки в нежилом помещении по ул. Владивостокское шоссе, 67 с целью открытия частного дошкольного образовательного учреждения.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общего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017" w:leader="none"/>
          <w:tab w:val="left" w:pos="5381" w:leader="none"/>
          <w:tab w:val="left" w:pos="8686" w:leader="none"/>
          <w:tab w:val="left" w:pos="878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году на постоянной основе проводилось оказание консультативной и методической помощи следующим негосударственным учреждениям: общеобразовательному учреждению «Перфект-гимназия» Уссурийского городского округа, частному общеобразовательному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учреждению «Школа-интернат № 29 среднего общего образования открытого акционерного общества «Российские железные дороги» по вопросам: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017" w:leader="none"/>
          <w:tab w:val="left" w:pos="5381" w:leader="none"/>
          <w:tab w:val="left" w:pos="8686" w:leader="none"/>
          <w:tab w:val="left" w:pos="878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подготовка ГИА – 9 и 11 классов;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017" w:leader="none"/>
          <w:tab w:val="left" w:pos="5381" w:leader="none"/>
          <w:tab w:val="left" w:pos="8686" w:leader="none"/>
          <w:tab w:val="left" w:pos="878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проведения итогового собеседования к допуску ГИА – 9 классов;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017" w:leader="none"/>
          <w:tab w:val="left" w:pos="5381" w:leader="none"/>
          <w:tab w:val="left" w:pos="8686" w:leader="none"/>
          <w:tab w:val="left" w:pos="878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подачи заявлений на ГИА – 9, 11 классов;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017" w:leader="none"/>
          <w:tab w:val="left" w:pos="5381" w:leader="none"/>
          <w:tab w:val="left" w:pos="8686" w:leader="none"/>
          <w:tab w:val="left" w:pos="878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проведения Всероссийских проверочных работ;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017" w:leader="none"/>
          <w:tab w:val="left" w:pos="5381" w:leader="none"/>
          <w:tab w:val="left" w:pos="8686" w:leader="none"/>
          <w:tab w:val="left" w:pos="878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проведения регионального этапа всероссийской олимпиады школьников;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017" w:leader="none"/>
          <w:tab w:val="left" w:pos="5381" w:leader="none"/>
          <w:tab w:val="left" w:pos="8686" w:leader="none"/>
          <w:tab w:val="left" w:pos="878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по вопросам участия одаренных детей  в конкурсе на получение стипендии Губернатора Приморского края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017" w:leader="none"/>
          <w:tab w:val="left" w:pos="5381" w:leader="none"/>
          <w:tab w:val="left" w:pos="8686" w:leader="none"/>
          <w:tab w:val="left" w:pos="8789" w:leader="none"/>
        </w:tabs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3017" w:leader="none"/>
          <w:tab w:val="left" w:pos="5381" w:leader="none"/>
          <w:tab w:val="left" w:pos="8686" w:leader="none"/>
          <w:tab w:val="left" w:pos="878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дополнительного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детей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 управлением образования и молодежной политики администрации Уссурийского городского округа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организовано информирование родителей о сфере услуг дополнительного образования осуществляется по нескольким направлениям: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 Размещение информации: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1.1. На информационных сайтах образовательных учреждений и стендах – о сфере услуг дополнительного образования;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1.2. В средствах массовой информации – о деятельности учреждений дополнительного образования, а также о состоянии и развитии системы дополнительного образования на территории Уссурийского городского округа.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 Доведение информации на родительских собраниях в образовательных учреждениях до родителей (законных представителей). 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Управлением образования и молодежной политики администрации Уссурийского городского округа пров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одятся консультации и беседы </w:t>
      </w:r>
      <w:r>
        <w:t xml:space="preserve">повопросам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организации дополнительного образования. За 2022 год проведены следующие мероприятия: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по вопросам реализации, организации взаимодействия в рамках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Нацпроекта «Билет в будущее» (руководителю ФГБО УВО «Приморская государственная сельскохозяйственная академия»);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о содействии в реализации дополнительных общеобразовательных программ и доступности образовательных (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81 образовательная организация);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- 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наполнении портала 25.pfdo.ru программами дополнительного образования (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81 образовательная организация);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об обеспечении права обучающихся и воспитанников муниципальных общеобразовательных организаций на дополнительное образование в соответствии с их запросами и интересами  (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81 образовательная организация);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-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б участии в реализации целевой модели развития региональной системы дополнительного образования детей Приморского края (8 организаций профессионального образования).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На территории Уссурийского городского округа предоставление грантов в форме субсидий в рамках персонифицированного финансирования дополнительного образования детей осуществляется в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рамках  постановления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админист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рации Уссурийского городского округа от 06 сентября 2021 года № 2012-НПА «Об утверждении порядка предоставления грантов в форме субсидий в рамках системы персонифицированного финансирования дополнительного образования детей в Уссурийском городском округе».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По результатам конкурсных отборов в 2022 году получателями грантов стали 8 организаций дополнительного образования (Центр образования «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Беби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Брейн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» (ИП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Ветрюк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И.А.); ИП Дзюба Юлия Юрьевна; Центр развития языков «Панда» (ИП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Щербинкина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Н.С.); МБОУ ДО «Детско-юношеская спортивная школа»; МБОУ ДО «Станция юных натуралистов» УГО; МБОУ ДО «Станция юных техников» УГО; МБОУ ДО «Центр детского творчества» УГО; МБОУ ДО «Центр развития т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ворчества детей и юношества» с. 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Новоникольска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УГО).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летнего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отдыха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оздоровления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6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 управлением образования и молодежной политики администрации Уссурийского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рассмотрены вопросы (оказаны консультации):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6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о формировании Реестра организаций отдыха и оздоровления детей Приморского края на 2022 год (Детский лагерь «Астероид» (ИП Мурашко В.Н.); МАУ «Детский оздоровительный лагерь «Надежда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6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о мерах профилактики клещевого вирусного энцефалита и других инфекций, передающихся клещами, о 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ведении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акарицидной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обработки в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году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 Детский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лагерь «Астероид» (ИП Мурашко В.Н.)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 МАУ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«Детский оздоровительный лагерь «Надежда» );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6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об утверждении средней стоимости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путевок в организациях отдыха 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оздоровления детей, оказывающих услуги на территории Приморского края, и стоимости набора продуктов питания в детских оздоровительных лагерях с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дневным пребыванием детей, организованных на базе краевых государственных учреждений, муниципальных образовательных организаций, в 2022 году (43 образовательным организациям, на базе которых организуются оздоровительные лагеря с дневным пребыванием детей);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6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об организации отдыха детей граждан, находящихся в зоне СВО (руководителю Муниципального автономного учреждения «Детский оздоровительный лагерь «Надежда»);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6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консультирование по вопросам компенсации части стоимости расходов за путевки на летний отдых, приобретенные в организациях и (или) у индивидуальных предпринимателей, оказывающих услуги по организации отдыха и оздоровления детей (физические лица).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68" w:leader="none"/>
        </w:tabs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6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медицинских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2022 год управлением социальных отношений администрации Уссурийского городского округа проведено информирование 91 организация здравоохранения частной формы собственности, расположенных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 территории Уссурийского городского округа, о возможности участия в ТП ОМС.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Согласно информации территориального фонда обязательного медицинского страхования Приморского края, на территории Уссурийского городского округа 2 частные организации участвуют в реализации территориальных программ медицинского страхования: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ООО «Клиника лечения боли» (г. Уссурийск, ул. Краснознаменная, 148 «а»);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ЧУЗ «РЖД-Медицина» (г. Уссурийск, пр. Блюхера, 10).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выполнения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благоустройству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городской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среды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МКУ УГО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СЕЗЗ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сформирована, размещена 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официальном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сайте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поддерживается в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актуальном 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остоянии информационная база об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организациях,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осуществляющих деятельность на рынке благоустройства городской среды. По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итогам отчетного периода в информационную базу включено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оказывающих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благоустройства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среды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(https://adm-ussuriisk.ru/administrationUGO/perechen_organizatsiy_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okazyvayushchikh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uslugi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po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blagoustroystvu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na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territorii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ussuriyskogo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gorodsko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/)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целях привлечения хозяйствующих субъектов частной формы собственности, закупки на выполнен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ие работ по благоустройству для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муниципальных нужд, разбиты по видам работ, выполняемым в течение года.                     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году МКУ УГО «Управление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благоустройства» разместило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извещений на проведение закупок на выполнение работ (услуг) в сфере благоустройства территории Уссурийского городского округа.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Вся информация о закупках на выполнение работ (услуг) по благоустройству городской среды была размещена в единой информационной системе в сфере закупок (http://zakupki.gov.ru).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hyperlink r:id="rId49" w:tooltip="http://zakupki.gov.ru" w:history="1">
        <w:r>
          <w:rPr>
            <w:rStyle w:val="760"/>
            <w:rFonts w:ascii="Times New Roman" w:hAnsi="Times New Roman" w:cs="Times New Roman" w:eastAsia="Times New Roman"/>
            <w:color w:val="auto"/>
            <w:sz w:val="28"/>
            <w:szCs w:val="28"/>
            <w:u w:val="none"/>
          </w:rPr>
          <w:t xml:space="preserve">http://zakupki.gov.ru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).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выполнения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работ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содержанию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текущему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ремонту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общего</w:t>
      </w:r>
      <w:r>
        <w:rPr>
          <w:rFonts w:ascii="Times New Roman" w:hAnsi="Times New Roman" w:cs="Times New Roman" w:eastAsia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имущества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собственниками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помещений</w:t>
      </w:r>
      <w:r>
        <w:rPr>
          <w:rFonts w:ascii="Times New Roman" w:hAnsi="Times New Roman" w:cs="Times New Roman" w:eastAsia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многоквартирном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доме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течение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022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управлением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жилищной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политики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еженедельно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проводилось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информирование,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посредством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рассылки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электронную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почту,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61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оказывающей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услуги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содержанию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текущему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ремонту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общего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имущества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многоквартирных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домах,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правах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обязанностях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управления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жилищным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фондом.</w:t>
      </w:r>
      <w:r/>
    </w:p>
    <w:p>
      <w:pPr>
        <w:ind w:right="312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50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 оказания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перевозке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пассажиров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автомобильным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транспортом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муниципальным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маршрутам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регулярных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перевозок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50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территории Уссурийского городского округа на всех муниципальных маршрутах установлен вид регулярных перев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озок – «регулярные перевозки по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нерегулируемым тарифам».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50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Согласно действующему законодательству Российской Федерации право осуществления регулярных перевоз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 по нерегулируемым тарифам по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муниципальному маршруту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одтверждается свидетельством об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осуществлении перевозок по соответствующему маршруту регулярных перевозок (далее – свидетель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ство) и картами соответствующего маршрута регулярных перевозок (далее – карты маршрута). Свидетельство и карты маршрута выдаются по результатам открытого конкурса на право осуществления перевозок по маршруту регулярных перевозок (далее – открытый конкурс).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50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 целью обеспечения максим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альной доступности информации 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прозрачности условий работы на рынке пассажирских перевозок наземным транспортом информация о проводимых от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крытых конкурсах размещается на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официальном сайте администрации Уссурийского (</w:t>
      </w:r>
      <w:hyperlink r:id="rId50" w:tooltip="http://adm-ussuriisk.ru/konkurs/konkursy_provodimye_na_territorii_ugo/" w:history="1">
        <w:r>
          <w:rPr>
            <w:rStyle w:val="760"/>
            <w:rFonts w:ascii="Times New Roman" w:hAnsi="Times New Roman" w:cs="Times New Roman" w:eastAsia="Times New Roman"/>
            <w:color w:val="auto"/>
            <w:sz w:val="28"/>
            <w:szCs w:val="28"/>
            <w:u w:val="none"/>
          </w:rPr>
          <w:t xml:space="preserve">http://adm-ussuriisk.ru/konkurs/konkursy_provodimye_na_territorii_ugo/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).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50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отчетном периоде изменения в реестр муниципальных маршрутов регулярных перевозок пассажиров и багажа на территории Уссурийского округа не вносились.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50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году специалистами отдела дорожного хозяйства, благоустройства транспорта и связи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ыполнение данных видов работ не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проводилось.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50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850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жилищного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строительства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 Генеральный план Уссурийского городского округа, утвержденный решением Думы Уссурийского городс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кого округа Приморского края от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мая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2009 года № 52 (ред. от 04.06.2020 № 226) «Об утверждении Генерального плана Усс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урийского городского округа» размещен в ФГИС ТП и на официальном сайте администрации Уссурийского городского округа https://adm-ussuriisk.ru/ob_okruge/gradostroitelnaya_deyatelnost/dokumenty_territorialnogo_planirovaniya/generalnyy_plan_gorodskogo_okruga/.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 Нормативы градостроительного проектирования, утвержденные решением Думы Уссурийского городского округа Приморского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края от 25 декабря 2018 года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934-НПА «Об утверждении местных нормативов градостроитель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ного проектирования на территории Уссурийского городского округа» размещены в ФГИС ТП и на официальном сайте администрации Уссурийского городского округа https://adm-ussuriisk.ru/ob_okruge/utverzhdennye_mestnye_normativy_gradostroitelnogo_proektirovaniya/.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 Правила землепользования и застройки, утвержденные решением Думы муниципального образования г. Уссу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рийска и Уссурийского района от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2004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 104 размещены в ФГИС ТП и на официальном сайте администрации Уссурийского городского округа https://adm-ussuriisk.ru/ob_okruge/utverzhdennye_pravila_zemlepolzovaniya_i_zastroyki/.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Актуальные административные регламенты по предоставлению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муниципальных услуг в сфере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градостроительства размещены на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официальном сайте администрации Уссурийского городского округа https://adm-ussuriisk.ru/ob_okruge/gradostroitelnaya_deyatelnost/poluchit_uslugu_v_sfere_stroitelstva/.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строительства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объектов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капитального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строительства,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исключением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жилищного и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дорожного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строительства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 Генеральный план Уссурийского городского округа, утвержденный решением Думы Уссурийского городского округа Приморского края от 26 мая 2009 года № 52 (ред. от 04.06.2020 № 226) «Об утверждении Генерального плана Усс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урийского городского округа» размещен в ФГИС ТП и на официальном сайте администрации Уссурийского городского округа https://adm-ussuriisk.ru/ob_okruge/gradostroitelnaya_deyatelnost/dokumenty_territorialnogo_planirovaniya/generalnyy_plan_gorodskogo_okruga/.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 Нормативы градостроительного проектирования, утвержденные решением Думы Уссурийского городского округа Приморского края от 25 декабря 2018 года № 934-НПА «Об утверждении местных нормативов градостроитель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ного проектирования на территории Уссурийского городского округа» размещены в ФГИС ТП и на официальном сайте администрации Уссурийского городского округа https://adm-ussuriisk.ru/ob_okruge/utverzhdennye_mestnye_normativy_gradostroitelnogo_proektirovaniya/.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 Правила землепользования и застройки, утвержденные решением Думы муниципальн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ого образования г. Уссурийска и Уссурийского района от 30 ноября 2004 года № 104 размещены в ФГИС ТП и на официальном сайте администрации Уссурийского городского округа https://adm-ussuriisk.ru/ob_okruge/utverzhdennye_pravila_zemlepolzovaniya_i_zastroyki/.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Актуальные административные регламенты по предоставлению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муниципальных услуг в сфере градостроительства размещены на официальном сайте администрации Уссурийского городского округа https://adm-ussuriisk.ru/ob_okruge/gradostroitelnaya_deyatelnost/poluchit_uslugu_v_sfere_stroitelstva/.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дорожной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(за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исключением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проектирования)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привлечения,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 участию большего количества хозяйствующих субъектов час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тной формы собственности при проведении закупочных процедур на ремонт и содержание автомобильных дорог не допускалось укрупнение лотов, производилась разбивка на отдельные закупочные процедуры. Жалоб от участников закупок на укрупнение лотов не поступало.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Вся информация о закупках на выполнение работ (услуг) в сфере дорожной деятельности размещена в единой информационной системе на официальном сайте (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http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://zakupki.gov.ru). За 2022 год МКУ УГО «СЕЗЗ» проведено 42 закупки на выполнение работ (услуг) в сфере дорожной деятельности на общую сумму 802 086,02 тыс. руб. (107,9% по сравнению с 2021 годом (743 447,85 тыс. руб. за 2021 год)).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Сфера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наружной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рекламы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итогам 2022 года выявлено 132 нарушения, связанных с незаконным размещением рекламных конструкций, из них: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срок исполнения предписания в отношении демонтажа на 10 рекламных конструкций не истек (7,6%);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собственниками оформлены разрешения на установку и эксплуатацию рекламных конструкций – 55 шт. (41,6%).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произведен демонтаж рекламных конструкций: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непосредственно владельцами – 27 шт. (20,5%); 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в рамках заключенного муниципального контракта силами подрядной организации ИП Аскеров А.Н. – 40 шт. (30,3%);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официальном сайте администрации актуализируется схема размещения рекламных конструкций: </w:t>
      </w:r>
      <w:r/>
    </w:p>
    <w:p>
      <w:pPr>
        <w:ind w:right="2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https://www.adm-ussuriisk.ru/ob_okruge/razvitie_okruga/</w:t>
      </w:r>
      <w:r/>
    </w:p>
    <w:p>
      <w:pPr>
        <w:ind w:right="2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skhemy_razmeshcheniya_reklamnykh_konstruktsiy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/.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официальном сайте администрации публикуется и актуализируется административный регламент по предоставлению муниципальной услуги в сфере наружной рекламы: </w:t>
      </w:r>
      <w:r/>
    </w:p>
    <w:p>
      <w:pPr>
        <w:ind w:right="2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http://adm-ussuriisk.ru/municipal_services/services_function/283-stroitelstvo.html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ритуальных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услуг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целях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обеспечения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информацией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организациях,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осуществляющих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деятельность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ритуальных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 сформирован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размещен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официальном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сайте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округа реестр участников, осуществляющих деятельность на рынке ритуальных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услуг.</w:t>
      </w:r>
      <w:r>
        <w:rPr>
          <w:rFonts w:ascii="Times New Roman" w:hAnsi="Times New Roman" w:cs="Times New Roman" w:eastAsia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итогам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отчетного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периода</w:t>
      </w:r>
      <w:r>
        <w:rPr>
          <w:rFonts w:ascii="Times New Roman" w:hAnsi="Times New Roman" w:cs="Times New Roman" w:eastAsia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состав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информационной</w:t>
      </w:r>
      <w:r>
        <w:rPr>
          <w:rFonts w:ascii="Times New Roman" w:hAnsi="Times New Roman" w:cs="Times New Roman" w:eastAsia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базы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включено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организаций,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оказывающих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услуги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сфере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ритуальных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(https://adm-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ussuriisk.ru/administrationUGO/perechen_organizatsiy_okazyvayushchikh_ritualnye_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uslugi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_/).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Рынок розничной торговли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динамику развития рынка розничной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торговли положительно влияет развитие ярмарочной торговли, сети неста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ционарных торговых объектов. По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состоянию на 31 декабря 2022 года: 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Реестр ярмарочных площадок Уссурийского городского округа включено 12 ярмарочных площадок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проведение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ярмарок всех типов 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видов с максимальным количеством мест – 1829; из которы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 на 5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ярмарочных площадках проводятся продовольственные (сельскохозяйственные) ярмарки, преду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сматривающие предоставление 375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торговых мест под реализацию продукции местными товаропроизводителями,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сельхозтоваропроизводителями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гражданами.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Администрацией Уссурийского городского округа организован мониторинг уровня розничных цен на отдельные виды социально значимых товаров первой необходимости. 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состоянию на 31 декабря 2022 года 77 предприятий торговли сетевой и несетевой розницы являются участниками социальных проектов («Приморская рыба», «Доступное Приморье», «Держим цены», «Приморское лучшее», «Карта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Приморец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», «Добрый хлеб»).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Результаты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реализации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системных мероприятий,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предусмотренных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«дорожной</w:t>
      </w:r>
      <w:r>
        <w:rPr>
          <w:rFonts w:ascii="Times New Roman" w:hAnsi="Times New Roman" w:cs="Times New Roman" w:eastAsia="Times New Roman"/>
          <w:b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картой»: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Предоставление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информационной,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консультационной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и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sz w:val="28"/>
        </w:rPr>
        <w:t xml:space="preserve">финансовой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поддержки субъектам малого и среднего предпринимательства</w:t>
      </w:r>
      <w:r>
        <w:rPr>
          <w:rFonts w:ascii="Times New Roman" w:hAnsi="Times New Roman" w:cs="Times New Roman" w:eastAsia="Times New Roman"/>
          <w:sz w:val="28"/>
        </w:rPr>
        <w:t xml:space="preserve">: за 2022 год администрацией Уссурийского городского округа проведено 463 индивидуальные консультации субъектам малого и среднего предпринимательства, в том числе: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по вопросам финансовой поддержки – 98;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по вопросу развития деятельности в сфере потребительского рынка – 134;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по применению норм трудового законодательства при ведении предпринимательской деятельности – 195;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по вопросам градостроительной деятельности – 36.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Оказано содействие в проведении: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- 1 бизнес-встречи с заместителем Председателя Правительства Приморского края </w:t>
      </w:r>
      <w:r>
        <w:rPr>
          <w:rFonts w:ascii="Times New Roman" w:hAnsi="Times New Roman" w:cs="Times New Roman" w:eastAsia="Times New Roman"/>
          <w:sz w:val="28"/>
        </w:rPr>
        <w:t xml:space="preserve">Стецко</w:t>
      </w:r>
      <w:r>
        <w:rPr>
          <w:rFonts w:ascii="Times New Roman" w:hAnsi="Times New Roman" w:cs="Times New Roman" w:eastAsia="Times New Roman"/>
          <w:sz w:val="28"/>
        </w:rPr>
        <w:t xml:space="preserve"> Николаем Игоревичем;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- 1 круглого стола на тему «Имущественная поддержка» на базе Центра «Мой бизнес» в г.</w:t>
      </w:r>
      <w:r>
        <w:rPr>
          <w:rFonts w:ascii="Times New Roman" w:hAnsi="Times New Roman" w:cs="Times New Roman" w:eastAsia="Times New Roman"/>
          <w:sz w:val="28"/>
        </w:rPr>
        <w:t xml:space="preserve"> Уссурийск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Форум предпринимателей «Партнерство власти и бизнеса: драйвер развития территории».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Охват участников по трем мероприятиям составил более 250 человек.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Снижение количества случаев осуществления закупки </w:t>
      </w:r>
      <w:r>
        <w:rPr>
          <w:rFonts w:ascii="Times New Roman" w:hAnsi="Times New Roman" w:cs="Times New Roman" w:eastAsia="Times New Roman"/>
          <w:b/>
          <w:sz w:val="28"/>
        </w:rPr>
        <w:t xml:space="preserve">у</w:t>
      </w:r>
      <w:r>
        <w:rPr>
          <w:rFonts w:ascii="Times New Roman" w:hAnsi="Times New Roman" w:cs="Times New Roman" w:eastAsia="Times New Roman"/>
          <w:b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sz w:val="28"/>
        </w:rPr>
        <w:t xml:space="preserve">единственного поставщика (подрядчика, исполнителя) в соответствии с п. 4 и п. 5 ч. 1 ст. 93 Федерального закона № 44-ФЗ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  <w:t xml:space="preserve">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целях обеспечения доступности и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розрачности проведения закупок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единственного поставщика в соответствии с пунктами 4,5 части 1 статьи 93 Федерального закона №44-ФЗ «О контрактной системе в сфере закупок товаров, работ, услуг для обеспечения государственных и муниципальных нужд», а также развития конкуренции среди су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бъектов предпринимательства, на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официальном сайте администрации Уссурийского городского округа функционирует информационный сервис «Электронный магазин УГО», направленный на осуществление вышеуказанных закупок.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отчетную дату в данном сервисе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осуществлено  236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закупок товаров, работ, услуг, что привело к заключению 120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контрактов 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экономии бюджетных средств в размере 7 194,0 тыс. рублей.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Кроме того, на официальном сайте администрации Уссурийского городского округа в разделе «Закупки товаров, работ, услуг УГО» реализуется проект «Витрина закупок Уссурийского городского округа», позволяющий субъектам предпринима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тельства получать оперативную 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достоверную информацию об осуществлении закупок товаров, работ, услуг заказчиками Уссурийского городского округа. 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Обеспечение осуществления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закупок товаров, работ, услуг у 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субъектов малого предпринимательства и социально ориентированных некоммерческих организаций в со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ответствии с 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Федеральным законом № 44-ФЗ: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2022 год заказчиками Уссу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рийского городского округа  (98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заказчиков Уссурийского городского округа):</w:t>
      </w:r>
      <w:r/>
    </w:p>
    <w:p>
      <w:pPr>
        <w:numPr>
          <w:ilvl w:val="0"/>
          <w:numId w:val="27"/>
        </w:numPr>
        <w:ind w:left="0" w:right="2" w:firstLine="709"/>
        <w:jc w:val="both"/>
        <w:spacing w:lineRule="auto" w:line="360" w:after="0"/>
        <w:widowControl w:val="off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проведено 722 конкурентных процедур определения поставщиков (подрядчиков, исполнителей);</w:t>
      </w:r>
      <w:r/>
    </w:p>
    <w:p>
      <w:pPr>
        <w:numPr>
          <w:ilvl w:val="0"/>
          <w:numId w:val="27"/>
        </w:numPr>
        <w:ind w:left="0" w:right="2" w:firstLine="709"/>
        <w:jc w:val="both"/>
        <w:spacing w:lineRule="auto" w:line="360" w:after="0"/>
        <w:widowControl w:val="off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из них 382 процедуры определения поставщиков (подрядчиков, исполнителей) для субъектов малого предпринимательства, что составляет  52,9 % от общего количества проведенных конкурентных процедур.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Данные показатели по 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веденным процедурам позволяют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дальнейшем обеспечить  заказч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икам необходимую долю закупок у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субъектов малого предпринимательства и социально ориентированных некоммерческ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их организаций, не менее чем 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 совокупного годового объема.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Проведение обучающих мероприятий для граждан, желающих организовать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собственное дело, организация совещаний, круглых столов по вопросам развития предпринимательства: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 итогам 2022 года администрацией Уссурийского городского округа управлением экономического развития: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проведено 23 консультации для граждан по вопросам организации собственного дела;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принято участие в обучающем модуле «Социальное предпринимательство: механизмы формирования устойчивости социально-экономического развития муниципального образования»;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принято участие в круглом столе «Встреча без галстуков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представителями органов власти по актуальным вопросам социального предпринимательства;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принято участие в первом Дальневосточном форуме по социальному предпринимательству «Бизнес от сердца».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Обеспечение доступности дополнительного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детей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сфере</w:t>
      </w:r>
      <w:r>
        <w:rPr>
          <w:rFonts w:ascii="Times New Roman" w:hAnsi="Times New Roman" w:cs="Times New Roman" w:eastAsia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научно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технического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творчества, в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том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числе,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области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робототехники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постоянной основе организовано информирование родителей об услугах дополнительного образования в сфере научно - технического творчества, посредством: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размещения информации на информационных сайтах образовательных учреждений 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стендах – о сфере услуг дополнительного образования и в средствах массовой информации – о деятельности учреждений дополнительного образования, а также о состоянии и развитии системы дополнительного образования на территории Уссурийского городского округа;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 доведения информации на родительских собраниях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образовательных учреждениях до родителей (законных представителей).</w:t>
      </w:r>
      <w:r/>
    </w:p>
    <w:p>
      <w:pPr>
        <w:ind w:right="2" w:firstLine="709"/>
        <w:jc w:val="both"/>
        <w:spacing w:lineRule="auto" w:line="360" w:after="0"/>
        <w:widowControl w:val="off"/>
        <w:tabs>
          <w:tab w:val="left" w:pos="152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Размещение</w:t>
      </w:r>
      <w:r>
        <w:rPr>
          <w:rFonts w:ascii="Times New Roman" w:hAnsi="Times New Roman" w:cs="Times New Roman" w:eastAsia="Times New Roman"/>
          <w:b/>
          <w:bCs/>
          <w:spacing w:val="12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информации о муниципальном имуществе в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сети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«Интернет»:</w:t>
      </w:r>
      <w:r>
        <w:rPr>
          <w:rFonts w:ascii="Times New Roman" w:hAnsi="Times New Roman" w:cs="Times New Roman" w:eastAsia="Times New Roman"/>
          <w:sz w:val="28"/>
        </w:rPr>
        <w:t xml:space="preserve"> 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нформация о реализации муниципального имущества Уссурийского городского округа, а также о проводимых конкурентных процедурах по предоставлению муниципального имущества во владение и пользование третьих лиц размещена на официальном сайте www.torgi.gov.ru.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информационно-телекоммуникационной  сети «Интернет» на официальном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сайте администрации Уссурийского  городского округа во     вкладке: https://opendata.adm-ussuriisk.ru/datasets/informatsiya-obdministratsii/164492/?recordsPerPage=25&amp;PAGEN_2=1  размещены сведения  об объектах имущества, включенных в реестры муниципального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имущества.  Согласно  постановлению администрации Уссурийского городского округа от 01 апреля 2019 года № 712  сведения об объектах имущества, включенных в реестры муниципального имущества, поддерживаются в актуальном  состоянии и обновляются ежемесячно. 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Перечень муниципал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едоставления во владение и (или) в пользование на долгосрочной основе субъектам малого и среднего предпринимательства и организациям, образующим инфраструктуру поддержки субъектов малого и среднего предпринимательства (далее – Перечень), утвержден решением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Думы Уссурийского городского округа от 24 декабря 2010 года № 350-НПА, размещен в информационно-телекоммуникационной сети «Интернет» на официальном сайте администрации Уссурийского городского округа во вкладке: https://b24.adm-ussuriisk.ru/table_objects/.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состоянию на 28 декабря 2022 года в Перечень включено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19 объектов.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Составление планов-графиков полной инвентаризации муниципального имуществ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а, в том числе закрепленного за 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предприятиями на праве хозяйств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енного ведения, учреждениями на 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праве оперативного управления: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план-график инвентаризации муниципального имущества Уссурийского городского округа утвержден распоряжением управления имущественных отношений администрации Уссурийского городского округа от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04 августа 2022 года № 531-р «О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проведении инвентаризации муниципального имущества Уссурийского городского округа».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Проведение инвентаризации муниципального имущества, определение муниципального имущества,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соответствующего требованиям отнесения к категории имущества, предназначенного для реализации функций и полномочий органов местного самоуправления: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прогнозный план (программу) приватиза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ции муниципального имущества на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 год включено 26 объект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 муниципального имущества, не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соответствующего требованиям отнесения к категории имущества, предназначенного для  реализации функций и полномочий органов местного самоуправления.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Раздел 4. Дополнительные комментарии со стороны муниципального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образования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Приморского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края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(«обратная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связь»)</w:t>
      </w:r>
      <w:r/>
    </w:p>
    <w:p>
      <w:pPr>
        <w:ind w:right="2" w:firstLine="709"/>
        <w:jc w:val="both"/>
        <w:spacing w:lineRule="auto" w:line="360" w:after="0"/>
        <w:widowControl w:val="off"/>
        <w:rPr>
          <w:rFonts w:ascii="Times New Roman" w:hAnsi="Times New Roman" w:cs="Times New Roman" w:eastAsia="Times New Roman"/>
          <w:color w:val="FF0000"/>
          <w:sz w:val="28"/>
          <w:szCs w:val="28"/>
        </w:rPr>
        <w:sectPr>
          <w:headerReference w:type="default" r:id="rId9"/>
          <w:footnotePr/>
          <w:endnotePr/>
          <w:type w:val="nextColumn"/>
          <w:pgSz w:w="11910" w:h="16840" w:orient="portrait"/>
          <w:pgMar w:top="1134" w:right="851" w:bottom="1134" w:left="1701" w:header="708" w:footer="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Для повышения объек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тивности оценки эффективности и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результативности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органов местного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самоуправления считаем целесообразным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включение в план статистических работ Федеральной службы государственной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статистики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сбор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показателей,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установленных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стандартом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субъектах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РФ,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разрезе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муниципалитетов.</w:t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 5.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 </w:t>
      </w: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целевых значений контрольных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эффективности,</w:t>
      </w:r>
      <w:r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в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«дорожной карте».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7"/>
          <w:szCs w:val="28"/>
        </w:rPr>
      </w:pPr>
      <w:r>
        <w:rPr>
          <w:rFonts w:ascii="Times New Roman" w:hAnsi="Times New Roman" w:cs="Times New Roman" w:eastAsia="Times New Roman"/>
          <w:b/>
          <w:color w:val="FF0000"/>
          <w:sz w:val="27"/>
          <w:szCs w:val="28"/>
        </w:rPr>
      </w:r>
      <w:r/>
    </w:p>
    <w:p>
      <w:pPr>
        <w:ind w:right="-29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Целевые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показатели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эффективности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реализации</w:t>
      </w:r>
      <w:r/>
    </w:p>
    <w:p>
      <w:pPr>
        <w:ind w:right="-29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Плана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мероприятий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(«Дорожной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карты»)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содействию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конкуренции</w:t>
      </w:r>
      <w:r>
        <w:rPr>
          <w:rFonts w:ascii="Times New Roman" w:hAnsi="Times New Roman" w:cs="Times New Roman" w:eastAsia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Уссурийском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городском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округе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2022-2025 годы</w:t>
      </w:r>
      <w:r/>
    </w:p>
    <w:p>
      <w:pPr>
        <w:ind w:right="-29"/>
        <w:jc w:val="center"/>
        <w:spacing w:lineRule="exact" w:line="321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2022 год</w:t>
      </w:r>
      <w:r/>
    </w:p>
    <w:tbl>
      <w:tblPr>
        <w:tblStyle w:val="773"/>
        <w:tblW w:w="5000" w:type="pct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ook w:val="01E0" w:firstRow="1" w:lastRow="1" w:firstColumn="1" w:lastColumn="1" w:noHBand="0" w:noVBand="0"/>
      </w:tblPr>
      <w:tblGrid>
        <w:gridCol w:w="257"/>
        <w:gridCol w:w="2173"/>
        <w:gridCol w:w="2390"/>
        <w:gridCol w:w="388"/>
        <w:gridCol w:w="968"/>
        <w:gridCol w:w="1376"/>
        <w:gridCol w:w="1149"/>
        <w:gridCol w:w="1034"/>
        <w:gridCol w:w="1356"/>
        <w:gridCol w:w="3213"/>
      </w:tblGrid>
      <w:tr>
        <w:trPr>
          <w:trHeight w:val="2069"/>
        </w:trPr>
        <w:tc>
          <w:tcPr>
            <w:tcW w:w="102" w:type="pct"/>
            <w:textDirection w:val="lrTb"/>
            <w:noWrap w:val="false"/>
          </w:tcPr>
          <w:p>
            <w:pPr>
              <w:ind w:right="23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п/</w:t>
            </w:r>
            <w:r>
              <w:rPr>
                <w:rFonts w:ascii="Times New Roman" w:hAnsi="Times New Roman" w:cs="Times New Roman" w:eastAsia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</w:t>
            </w:r>
            <w:r/>
          </w:p>
        </w:tc>
        <w:tc>
          <w:tcPr>
            <w:tcW w:w="779" w:type="pct"/>
            <w:textDirection w:val="lrTb"/>
            <w:noWrap w:val="false"/>
          </w:tcPr>
          <w:p>
            <w:pPr>
              <w:ind w:right="65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рынка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(направление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системного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мероприятия)</w:t>
            </w:r>
            <w:r/>
          </w:p>
        </w:tc>
        <w:tc>
          <w:tcPr>
            <w:tcW w:w="912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показателя</w:t>
            </w:r>
            <w:r/>
          </w:p>
        </w:tc>
        <w:tc>
          <w:tcPr>
            <w:tcW w:w="134" w:type="pct"/>
            <w:textDirection w:val="lrTb"/>
            <w:noWrap w:val="false"/>
          </w:tcPr>
          <w:p>
            <w:pPr>
              <w:ind w:right="10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Ед.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изм.</w:t>
            </w:r>
            <w:r/>
          </w:p>
        </w:tc>
        <w:tc>
          <w:tcPr>
            <w:tcW w:w="319" w:type="pct"/>
            <w:textDirection w:val="lrTb"/>
            <w:noWrap w:val="false"/>
          </w:tcPr>
          <w:p>
            <w:pPr>
              <w:ind w:right="24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Исходное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показателя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отчетном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году</w:t>
            </w:r>
            <w:r/>
          </w:p>
        </w:tc>
        <w:tc>
          <w:tcPr>
            <w:tcW w:w="517" w:type="pct"/>
            <w:textDirection w:val="lrTb"/>
            <w:noWrap w:val="false"/>
          </w:tcPr>
          <w:p>
            <w:pPr>
              <w:ind w:right="11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Целевое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показателя,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установленное в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утвержденной</w:t>
            </w:r>
            <w:r/>
          </w:p>
          <w:p>
            <w:pPr>
              <w:ind w:right="89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«дорожной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карте», 2022 год</w:t>
            </w:r>
            <w:r/>
          </w:p>
        </w:tc>
        <w:tc>
          <w:tcPr>
            <w:tcW w:w="269" w:type="pct"/>
            <w:textDirection w:val="lrTb"/>
            <w:noWrap w:val="false"/>
          </w:tcPr>
          <w:p>
            <w:pPr>
              <w:ind w:right="31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Фактическое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показателя,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2022 год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ind w:right="90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Источник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данных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расчета показателя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ind w:right="208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Методика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расчета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показателя</w:t>
            </w:r>
            <w:r/>
          </w:p>
        </w:tc>
        <w:tc>
          <w:tcPr>
            <w:tcW w:w="1159" w:type="pct"/>
            <w:textDirection w:val="lrTb"/>
            <w:noWrap w:val="false"/>
          </w:tcPr>
          <w:p>
            <w:pPr>
              <w:ind w:right="79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 потребителей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качеством товаров, работ и услуг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на рынках Уссурийского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городского округа и состоянием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ценовой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конкуренции,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процентов</w:t>
            </w:r>
            <w:r/>
          </w:p>
        </w:tc>
      </w:tr>
      <w:tr>
        <w:trPr>
          <w:trHeight w:val="835"/>
        </w:trPr>
        <w:tc>
          <w:tcPr>
            <w:tcW w:w="102" w:type="pct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</w:t>
            </w:r>
            <w:r/>
          </w:p>
        </w:tc>
        <w:tc>
          <w:tcPr>
            <w:tcW w:w="779" w:type="pct"/>
            <w:textDirection w:val="lrTb"/>
            <w:noWrap w:val="false"/>
          </w:tcPr>
          <w:p>
            <w:pPr>
              <w:ind w:right="803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Рынок услуг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дошкольного образования</w:t>
            </w:r>
            <w:r/>
          </w:p>
        </w:tc>
        <w:tc>
          <w:tcPr>
            <w:tcW w:w="912" w:type="pct"/>
            <w:textDirection w:val="lrTb"/>
            <w:noWrap w:val="false"/>
          </w:tcPr>
          <w:p>
            <w:pPr>
              <w:ind w:right="41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Доля обучающихся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дошкольного возраста в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частных образовательных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организациях,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индивидуальных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предприн</w:t>
            </w:r>
            <w:r>
              <w:rPr>
                <w:rFonts w:ascii="Times New Roman" w:hAnsi="Times New Roman" w:cs="Times New Roman" w:eastAsia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имателей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, реализующих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основные общеобразовательные программы –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образовательные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программы дошкольного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образования, в общей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численности обучающихся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дошкольного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возраста</w:t>
            </w:r>
            <w:r/>
          </w:p>
          <w:p>
            <w:pPr>
              <w:ind w:right="42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образовательных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организациях,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индивидуальных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предприн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имателей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, реализующих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основные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общеобразовательные программы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– образовательные</w:t>
            </w:r>
            <w:r/>
          </w:p>
          <w:p>
            <w:pPr>
              <w:ind w:right="46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программы дошкольного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образования</w:t>
            </w:r>
            <w:r/>
          </w:p>
        </w:tc>
        <w:tc>
          <w:tcPr>
            <w:tcW w:w="134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</w:tc>
        <w:tc>
          <w:tcPr>
            <w:tcW w:w="319" w:type="pct"/>
            <w:textDirection w:val="lrTb"/>
            <w:noWrap w:val="false"/>
          </w:tcPr>
          <w:p>
            <w:pPr>
              <w:ind w:right="69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3,9</w:t>
            </w:r>
            <w:r/>
          </w:p>
        </w:tc>
        <w:tc>
          <w:tcPr>
            <w:tcW w:w="517" w:type="pct"/>
            <w:textDirection w:val="lrTb"/>
            <w:noWrap w:val="false"/>
          </w:tcPr>
          <w:p>
            <w:pPr>
              <w:ind w:right="89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3,9</w:t>
            </w:r>
            <w:r/>
          </w:p>
        </w:tc>
        <w:tc>
          <w:tcPr>
            <w:tcW w:w="26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3,9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ind w:right="35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-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В соответствии с</w:t>
            </w:r>
            <w:r>
              <w:rPr>
                <w:rFonts w:ascii="Times New Roman" w:hAnsi="Times New Roman" w:cs="Times New Roman" w:eastAsia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Приказом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ФАС России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от 29.08.2018 №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1232/18</w:t>
            </w:r>
            <w:r/>
          </w:p>
        </w:tc>
        <w:tc>
          <w:tcPr>
            <w:tcW w:w="1159" w:type="pct"/>
            <w:textDirection w:val="lrTb"/>
            <w:noWrap w:val="false"/>
          </w:tcPr>
          <w:p>
            <w:pPr>
              <w:ind w:right="367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ru-RU"/>
              </w:rPr>
              <w:t xml:space="preserve">качеством</w:t>
            </w:r>
            <w:r>
              <w:rPr>
                <w:rFonts w:ascii="Times New Roman" w:hAnsi="Times New Roman" w:cs="Times New Roman" w:eastAsia="Times New Roman"/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услуг дошкольного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образования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– 63,7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  <w:p>
            <w:pPr>
              <w:ind w:right="367"/>
              <w:widowControl/>
              <w:rPr>
                <w:rFonts w:ascii="Times New Roman" w:hAnsi="Times New Roman" w:cs="Times New Roman" w:eastAsia="Times New Roman"/>
                <w:color w:val="FF0000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ru-RU"/>
              </w:rPr>
              <w:t xml:space="preserve">ценой</w:t>
            </w:r>
            <w:r>
              <w:rPr>
                <w:rFonts w:ascii="Times New Roman" w:hAnsi="Times New Roman" w:cs="Times New Roman" w:eastAsia="Times New Roman"/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услуг дошкольного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образования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– 30,6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</w:tc>
      </w:tr>
      <w:tr>
        <w:trPr>
          <w:trHeight w:val="5060"/>
        </w:trPr>
        <w:tc>
          <w:tcPr>
            <w:tcW w:w="102" w:type="pct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2</w:t>
            </w:r>
            <w:r/>
          </w:p>
        </w:tc>
        <w:tc>
          <w:tcPr>
            <w:tcW w:w="779" w:type="pct"/>
            <w:textDirection w:val="lrTb"/>
            <w:noWrap w:val="false"/>
          </w:tcPr>
          <w:p>
            <w:pPr>
              <w:ind w:right="189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Рынок услуг общего</w:t>
            </w:r>
            <w:r>
              <w:rPr>
                <w:rFonts w:ascii="Times New Roman" w:hAnsi="Times New Roman" w:cs="Times New Roman" w:eastAsia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образования</w:t>
            </w:r>
            <w:r/>
          </w:p>
        </w:tc>
        <w:tc>
          <w:tcPr>
            <w:tcW w:w="912" w:type="pct"/>
            <w:textDirection w:val="lrTb"/>
            <w:noWrap w:val="false"/>
          </w:tcPr>
          <w:p>
            <w:pPr>
              <w:ind w:right="91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Доля обучающихся в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частных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образовательных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организациях,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реализующих основные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общеобразовате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льные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 программы –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образовательные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программы начального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общего,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основного общего,</w:t>
            </w:r>
            <w:r>
              <w:rPr>
                <w:rFonts w:ascii="Times New Roman" w:hAnsi="Times New Roman" w:cs="Times New Roman" w:eastAsia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среднего общего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образования, в общем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числе обучающихся в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образовательных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организациях,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реализующих основные общеобразовательные программы –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образовательные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программы начального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общего,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основного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общего,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среднего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общего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образования</w:t>
            </w:r>
            <w:r/>
          </w:p>
        </w:tc>
        <w:tc>
          <w:tcPr>
            <w:tcW w:w="134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</w:tc>
        <w:tc>
          <w:tcPr>
            <w:tcW w:w="319" w:type="pct"/>
            <w:textDirection w:val="lrTb"/>
            <w:noWrap w:val="false"/>
          </w:tcPr>
          <w:p>
            <w:pPr>
              <w:ind w:right="69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2,7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5</w:t>
            </w:r>
            <w:r/>
          </w:p>
        </w:tc>
        <w:tc>
          <w:tcPr>
            <w:tcW w:w="517" w:type="pct"/>
            <w:textDirection w:val="lrTb"/>
            <w:noWrap w:val="false"/>
          </w:tcPr>
          <w:p>
            <w:pPr>
              <w:ind w:right="89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2,7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5</w:t>
            </w:r>
            <w:r/>
          </w:p>
        </w:tc>
        <w:tc>
          <w:tcPr>
            <w:tcW w:w="26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2,7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5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ind w:right="35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-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В соответствии с</w:t>
            </w:r>
            <w:r>
              <w:rPr>
                <w:rFonts w:ascii="Times New Roman" w:hAnsi="Times New Roman" w:cs="Times New Roman" w:eastAsia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Приказом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ФАС России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от 29.08.2018 №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1232/18</w:t>
            </w:r>
            <w:r/>
          </w:p>
        </w:tc>
        <w:tc>
          <w:tcPr>
            <w:tcW w:w="1156" w:type="pct"/>
            <w:textDirection w:val="lrTb"/>
            <w:noWrap w:val="false"/>
          </w:tcPr>
          <w:p>
            <w:pPr>
              <w:ind w:right="367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ru-RU"/>
              </w:rPr>
              <w:t xml:space="preserve">качеством</w:t>
            </w:r>
            <w:r>
              <w:rPr>
                <w:rFonts w:ascii="Times New Roman" w:hAnsi="Times New Roman" w:cs="Times New Roman" w:eastAsia="Times New Roman"/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общего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образования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 48,6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  <w:p>
            <w:pPr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Удовлетворенность потребителей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ru-RU"/>
              </w:rPr>
              <w:t xml:space="preserve">ценой</w:t>
            </w:r>
            <w:r>
              <w:rPr>
                <w:rFonts w:ascii="Times New Roman" w:hAnsi="Times New Roman" w:cs="Times New Roman" w:eastAsia="Times New Roman"/>
                <w:b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spacing w:val="1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общего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образования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38,2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</w:tc>
      </w:tr>
      <w:tr>
        <w:trPr>
          <w:trHeight w:val="1827"/>
        </w:trPr>
        <w:tc>
          <w:tcPr>
            <w:tcW w:w="102" w:type="pct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3</w:t>
            </w:r>
            <w:r/>
          </w:p>
        </w:tc>
        <w:tc>
          <w:tcPr>
            <w:tcW w:w="779" w:type="pct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Рынок услуг дополните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льного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образования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детей</w:t>
            </w:r>
            <w:r/>
          </w:p>
        </w:tc>
        <w:tc>
          <w:tcPr>
            <w:tcW w:w="912" w:type="pct"/>
            <w:textDirection w:val="lrTb"/>
            <w:noWrap w:val="false"/>
          </w:tcPr>
          <w:p>
            <w:pPr>
              <w:ind w:right="46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Доля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организаций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частной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формы собственности в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сфере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дополнительного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образования детей</w:t>
            </w:r>
            <w:r/>
          </w:p>
        </w:tc>
        <w:tc>
          <w:tcPr>
            <w:tcW w:w="134" w:type="pct"/>
            <w:textDirection w:val="lrTb"/>
            <w:noWrap w:val="false"/>
          </w:tcPr>
          <w:p>
            <w:pPr>
              <w:ind w:right="43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</w:tc>
        <w:tc>
          <w:tcPr>
            <w:tcW w:w="31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45,6</w:t>
            </w:r>
            <w:r/>
          </w:p>
        </w:tc>
        <w:tc>
          <w:tcPr>
            <w:tcW w:w="517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45,6</w:t>
            </w:r>
            <w:r/>
          </w:p>
        </w:tc>
        <w:tc>
          <w:tcPr>
            <w:tcW w:w="269" w:type="pct"/>
            <w:textDirection w:val="lrTb"/>
            <w:noWrap w:val="false"/>
          </w:tcPr>
          <w:p>
            <w:pPr>
              <w:ind w:right="189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45,6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ind w:right="35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-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В соответствии с</w:t>
            </w:r>
            <w:r>
              <w:rPr>
                <w:rFonts w:ascii="Times New Roman" w:hAnsi="Times New Roman" w:cs="Times New Roman" w:eastAsia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Приказом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ФАС России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от 29.08.2018 №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1232/18</w:t>
            </w:r>
            <w:r/>
          </w:p>
        </w:tc>
        <w:tc>
          <w:tcPr>
            <w:tcW w:w="1156" w:type="pct"/>
            <w:textDirection w:val="lrTb"/>
            <w:noWrap w:val="false"/>
          </w:tcPr>
          <w:p>
            <w:pPr>
              <w:ind w:right="367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ru-RU"/>
              </w:rPr>
              <w:t xml:space="preserve">качеством</w:t>
            </w:r>
            <w:r>
              <w:rPr>
                <w:rFonts w:ascii="Times New Roman" w:hAnsi="Times New Roman" w:cs="Times New Roman" w:eastAsia="Times New Roman"/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услуг дополнительного образования –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64,5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  <w:p>
            <w:pPr>
              <w:ind w:right="779"/>
              <w:widowControl/>
              <w:rPr>
                <w:rFonts w:ascii="Times New Roman" w:hAnsi="Times New Roman" w:cs="Times New Roman" w:eastAsia="Times New Roman"/>
                <w:color w:val="FF0000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ru-RU"/>
              </w:rPr>
              <w:t xml:space="preserve">ценой</w:t>
            </w:r>
            <w:r>
              <w:rPr>
                <w:rFonts w:ascii="Times New Roman" w:hAnsi="Times New Roman" w:cs="Times New Roman" w:eastAsia="Times New Roman"/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услуг дополнительного образования –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41,5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</w:tc>
      </w:tr>
      <w:tr>
        <w:trPr>
          <w:trHeight w:val="552"/>
        </w:trPr>
        <w:tc>
          <w:tcPr>
            <w:tcW w:w="102" w:type="pct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4</w:t>
            </w:r>
            <w:r/>
          </w:p>
        </w:tc>
        <w:tc>
          <w:tcPr>
            <w:tcW w:w="779" w:type="pct"/>
            <w:textDirection w:val="lrTb"/>
            <w:noWrap w:val="false"/>
          </w:tcPr>
          <w:p>
            <w:pPr>
              <w:ind w:right="69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Рынок услуг детского</w:t>
            </w:r>
            <w:r>
              <w:rPr>
                <w:rFonts w:ascii="Times New Roman" w:hAnsi="Times New Roman" w:cs="Times New Roman" w:eastAsia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отдыха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оздоровления</w:t>
            </w:r>
            <w:r/>
          </w:p>
        </w:tc>
        <w:tc>
          <w:tcPr>
            <w:tcW w:w="912" w:type="pct"/>
            <w:textDirection w:val="lrTb"/>
            <w:noWrap w:val="false"/>
          </w:tcPr>
          <w:p>
            <w:pPr>
              <w:ind w:right="13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Доля организаций отдыха и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оздоровления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детей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частной формы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собственности</w:t>
            </w:r>
            <w:r/>
          </w:p>
        </w:tc>
        <w:tc>
          <w:tcPr>
            <w:tcW w:w="134" w:type="pct"/>
            <w:textDirection w:val="lrTb"/>
            <w:noWrap w:val="false"/>
          </w:tcPr>
          <w:p>
            <w:pPr>
              <w:ind w:right="43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</w:tc>
        <w:tc>
          <w:tcPr>
            <w:tcW w:w="31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33,4</w:t>
            </w:r>
            <w:r/>
          </w:p>
        </w:tc>
        <w:tc>
          <w:tcPr>
            <w:tcW w:w="517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33,4</w:t>
            </w:r>
            <w:r/>
          </w:p>
        </w:tc>
        <w:tc>
          <w:tcPr>
            <w:tcW w:w="26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33,4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ind w:right="35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-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В соответствии с</w:t>
            </w:r>
            <w:r>
              <w:rPr>
                <w:rFonts w:ascii="Times New Roman" w:hAnsi="Times New Roman" w:cs="Times New Roman" w:eastAsia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Приказом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ФАС России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от 29.08.2018 №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1232/18</w:t>
            </w:r>
            <w:r/>
          </w:p>
        </w:tc>
        <w:tc>
          <w:tcPr>
            <w:tcW w:w="1156" w:type="pct"/>
            <w:textDirection w:val="lrTb"/>
            <w:noWrap w:val="false"/>
          </w:tcPr>
          <w:p>
            <w:pPr>
              <w:ind w:right="367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ru-RU"/>
              </w:rPr>
              <w:t xml:space="preserve">качеством</w:t>
            </w:r>
            <w:r>
              <w:rPr>
                <w:rFonts w:ascii="Times New Roman" w:hAnsi="Times New Roman" w:cs="Times New Roman" w:eastAsia="Times New Roman"/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услуг детского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отдыха</w:t>
            </w:r>
            <w:r>
              <w:rPr>
                <w:rFonts w:ascii="Times New Roman" w:hAnsi="Times New Roman" w:cs="Times New Roman" w:eastAsia="Times New Roman"/>
                <w:spacing w:val="3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оздоровления</w:t>
            </w:r>
            <w:r>
              <w:rPr>
                <w:rFonts w:ascii="Times New Roman" w:hAnsi="Times New Roman" w:cs="Times New Roman" w:eastAsia="Times New Roman"/>
                <w:spacing w:val="3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                               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47,9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 </w:t>
            </w:r>
            <w:r/>
          </w:p>
          <w:p>
            <w:pPr>
              <w:widowControl/>
              <w:rPr>
                <w:rFonts w:ascii="Times New Roman" w:hAnsi="Times New Roman" w:cs="Times New Roman" w:eastAsia="Times New Roman"/>
                <w:color w:val="FF0000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ru-RU"/>
              </w:rPr>
              <w:t xml:space="preserve">ценой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услуг детского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отдыха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оздоровления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–27,0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</w:tc>
      </w:tr>
      <w:tr>
        <w:trPr>
          <w:trHeight w:val="1613"/>
        </w:trPr>
        <w:tc>
          <w:tcPr>
            <w:tcW w:w="102" w:type="pct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5</w:t>
            </w:r>
            <w:r/>
          </w:p>
        </w:tc>
        <w:tc>
          <w:tcPr>
            <w:tcW w:w="779" w:type="pct"/>
            <w:textDirection w:val="lrTb"/>
            <w:noWrap w:val="false"/>
          </w:tcPr>
          <w:p>
            <w:pPr>
              <w:ind w:right="215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Рынок медицинских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услуг</w:t>
            </w:r>
            <w:r/>
          </w:p>
        </w:tc>
        <w:tc>
          <w:tcPr>
            <w:tcW w:w="912" w:type="pct"/>
            <w:textDirection w:val="lrTb"/>
            <w:noWrap w:val="false"/>
          </w:tcPr>
          <w:p>
            <w:pPr>
              <w:ind w:right="7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Доля медицинских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организаций частной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системы здравоохранения,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участвующих в реализации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территориальных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 программ обязательного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медицинского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страхования</w:t>
            </w:r>
            <w:r/>
          </w:p>
        </w:tc>
        <w:tc>
          <w:tcPr>
            <w:tcW w:w="134" w:type="pct"/>
            <w:textDirection w:val="lrTb"/>
            <w:noWrap w:val="false"/>
          </w:tcPr>
          <w:p>
            <w:pPr>
              <w:ind w:right="43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</w:tc>
        <w:tc>
          <w:tcPr>
            <w:tcW w:w="31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10</w:t>
            </w:r>
            <w:r/>
          </w:p>
        </w:tc>
        <w:tc>
          <w:tcPr>
            <w:tcW w:w="517" w:type="pct"/>
            <w:textDirection w:val="lrTb"/>
            <w:noWrap w:val="false"/>
          </w:tcPr>
          <w:p>
            <w:pPr>
              <w:ind w:right="89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20</w:t>
            </w:r>
            <w:r/>
          </w:p>
        </w:tc>
        <w:tc>
          <w:tcPr>
            <w:tcW w:w="26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10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ind w:right="35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-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В соответствии с</w:t>
            </w:r>
            <w:r>
              <w:rPr>
                <w:rFonts w:ascii="Times New Roman" w:hAnsi="Times New Roman" w:cs="Times New Roman" w:eastAsia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Приказом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ФАС России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от 29.08.2018 №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1232/18</w:t>
            </w:r>
            <w:r/>
          </w:p>
        </w:tc>
        <w:tc>
          <w:tcPr>
            <w:tcW w:w="1156" w:type="pct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Удовлетворенность потребителей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ru-RU"/>
              </w:rPr>
              <w:t xml:space="preserve">качеством</w:t>
            </w:r>
            <w:r>
              <w:rPr>
                <w:rFonts w:ascii="Times New Roman" w:hAnsi="Times New Roman" w:cs="Times New Roman" w:eastAsia="Times New Roman"/>
                <w:b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медицинских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–31,7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  <w:p>
            <w:pPr>
              <w:widowControl/>
              <w:rPr>
                <w:rFonts w:ascii="Times New Roman" w:hAnsi="Times New Roman" w:cs="Times New Roman" w:eastAsia="Times New Roman"/>
                <w:color w:val="FF0000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Удовлетворенность потребителей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ru-RU"/>
              </w:rPr>
              <w:t xml:space="preserve">ценой</w:t>
            </w:r>
            <w:r>
              <w:rPr>
                <w:rFonts w:ascii="Times New Roman" w:hAnsi="Times New Roman" w:cs="Times New Roman" w:eastAsia="Times New Roman"/>
                <w:b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медицинских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17,5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</w:tc>
      </w:tr>
      <w:tr>
        <w:trPr>
          <w:trHeight w:val="551"/>
        </w:trPr>
        <w:tc>
          <w:tcPr>
            <w:tcW w:w="102" w:type="pct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6</w:t>
            </w:r>
            <w:r/>
          </w:p>
        </w:tc>
        <w:tc>
          <w:tcPr>
            <w:tcW w:w="779" w:type="pct"/>
            <w:textDirection w:val="lrTb"/>
            <w:noWrap w:val="false"/>
          </w:tcPr>
          <w:p>
            <w:pPr>
              <w:ind w:right="48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Рынок выполнения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работ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благоустройству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городской среды</w:t>
            </w:r>
            <w:r/>
          </w:p>
        </w:tc>
        <w:tc>
          <w:tcPr>
            <w:tcW w:w="912" w:type="pct"/>
            <w:textDirection w:val="lrTb"/>
            <w:noWrap w:val="false"/>
          </w:tcPr>
          <w:p>
            <w:pPr>
              <w:ind w:right="14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Доля организаций частной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формы собственности в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сфере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выполнения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работ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благоустройству городской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среды</w:t>
            </w:r>
            <w:r/>
          </w:p>
        </w:tc>
        <w:tc>
          <w:tcPr>
            <w:tcW w:w="134" w:type="pct"/>
            <w:textDirection w:val="lrTb"/>
            <w:noWrap w:val="false"/>
          </w:tcPr>
          <w:p>
            <w:pPr>
              <w:ind w:right="43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</w:tc>
        <w:tc>
          <w:tcPr>
            <w:tcW w:w="31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90</w:t>
            </w:r>
            <w:r/>
          </w:p>
        </w:tc>
        <w:tc>
          <w:tcPr>
            <w:tcW w:w="517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90</w:t>
            </w:r>
            <w:r/>
          </w:p>
        </w:tc>
        <w:tc>
          <w:tcPr>
            <w:tcW w:w="26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90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ind w:right="35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-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В соответствии с</w:t>
            </w:r>
            <w:r>
              <w:rPr>
                <w:rFonts w:ascii="Times New Roman" w:hAnsi="Times New Roman" w:cs="Times New Roman" w:eastAsia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Приказом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ФАС России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от 29.08.2018 №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1232/18</w:t>
            </w:r>
            <w:r/>
          </w:p>
        </w:tc>
        <w:tc>
          <w:tcPr>
            <w:tcW w:w="1156" w:type="pct"/>
            <w:textDirection w:val="lrTb"/>
            <w:noWrap w:val="false"/>
          </w:tcPr>
          <w:p>
            <w:pPr>
              <w:ind w:right="376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ru-RU"/>
              </w:rPr>
              <w:t xml:space="preserve">качеством</w:t>
            </w:r>
            <w:r>
              <w:rPr>
                <w:rFonts w:ascii="Times New Roman" w:hAnsi="Times New Roman" w:cs="Times New Roman" w:eastAsia="Times New Roman"/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услуг выполнения работ по</w:t>
            </w:r>
            <w:r>
              <w:rPr>
                <w:rFonts w:ascii="Times New Roman" w:hAnsi="Times New Roman" w:cs="Times New Roman" w:eastAsia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благ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оустройству городской среды – 56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,1%</w:t>
            </w:r>
            <w:r/>
          </w:p>
          <w:p>
            <w:pPr>
              <w:ind w:right="779"/>
              <w:widowControl/>
              <w:rPr>
                <w:rFonts w:ascii="Times New Roman" w:hAnsi="Times New Roman" w:cs="Times New Roman" w:eastAsia="Times New Roman"/>
                <w:color w:val="FF0000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ru-RU"/>
              </w:rPr>
              <w:t xml:space="preserve">ценой</w:t>
            </w:r>
            <w:r>
              <w:rPr>
                <w:rFonts w:ascii="Times New Roman" w:hAnsi="Times New Roman" w:cs="Times New Roman" w:eastAsia="Times New Roman"/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услуг выполнения работ по благоустройству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среды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– 48,0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</w:tc>
      </w:tr>
      <w:tr>
        <w:trPr>
          <w:trHeight w:val="3221"/>
        </w:trPr>
        <w:tc>
          <w:tcPr>
            <w:tcW w:w="102" w:type="pct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7</w:t>
            </w:r>
            <w:r/>
          </w:p>
        </w:tc>
        <w:tc>
          <w:tcPr>
            <w:tcW w:w="779" w:type="pct"/>
            <w:textDirection w:val="lrTb"/>
            <w:noWrap w:val="false"/>
          </w:tcPr>
          <w:p>
            <w:pPr>
              <w:ind w:right="97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Рынок выполнения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работ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содержанию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и текущему ремонту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общего имущества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собственниками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помещений</w:t>
            </w:r>
            <w:r/>
          </w:p>
          <w:p>
            <w:pPr>
              <w:ind w:right="648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в многоквартирном доме</w:t>
            </w:r>
            <w:r/>
          </w:p>
        </w:tc>
        <w:tc>
          <w:tcPr>
            <w:tcW w:w="912" w:type="pct"/>
            <w:textDirection w:val="lrTb"/>
            <w:noWrap w:val="false"/>
          </w:tcPr>
          <w:p>
            <w:pPr>
              <w:ind w:right="-15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Доля организаций частной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формы собственности на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рынке выполнения работ по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содержанию и текущему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ремонту общего имущества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собственников</w:t>
            </w:r>
            <w:r>
              <w:rPr>
                <w:rFonts w:ascii="Times New Roman" w:hAnsi="Times New Roman" w:cs="Times New Roman" w:eastAsia="Times New Roman"/>
                <w:spacing w:val="5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помещений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многоквартирном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доме</w:t>
            </w:r>
            <w:r/>
          </w:p>
        </w:tc>
        <w:tc>
          <w:tcPr>
            <w:tcW w:w="134" w:type="pct"/>
            <w:textDirection w:val="lrTb"/>
            <w:noWrap w:val="false"/>
          </w:tcPr>
          <w:p>
            <w:pPr>
              <w:ind w:right="43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</w:tc>
        <w:tc>
          <w:tcPr>
            <w:tcW w:w="31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100</w:t>
            </w:r>
            <w:r/>
          </w:p>
        </w:tc>
        <w:tc>
          <w:tcPr>
            <w:tcW w:w="517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100</w:t>
            </w:r>
            <w:r/>
          </w:p>
        </w:tc>
        <w:tc>
          <w:tcPr>
            <w:tcW w:w="26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100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ind w:right="35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-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В соответствии с</w:t>
            </w:r>
            <w:r>
              <w:rPr>
                <w:rFonts w:ascii="Times New Roman" w:hAnsi="Times New Roman" w:cs="Times New Roman" w:eastAsia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Приказом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ФАС России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от 29.08.2018 №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1232/18</w:t>
            </w:r>
            <w:r/>
          </w:p>
        </w:tc>
        <w:tc>
          <w:tcPr>
            <w:tcW w:w="1156" w:type="pct"/>
            <w:textDirection w:val="lrTb"/>
            <w:noWrap w:val="false"/>
          </w:tcPr>
          <w:p>
            <w:pPr>
              <w:ind w:right="376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ru-RU"/>
              </w:rPr>
              <w:t xml:space="preserve">качеством</w:t>
            </w:r>
            <w:r>
              <w:rPr>
                <w:rFonts w:ascii="Times New Roman" w:hAnsi="Times New Roman" w:cs="Times New Roman" w:eastAsia="Times New Roman"/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услуг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выполнения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работ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содержанию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текущему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ремонту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общего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имущества собственниками</w:t>
            </w:r>
            <w:r>
              <w:rPr>
                <w:rFonts w:ascii="Times New Roman" w:hAnsi="Times New Roman" w:cs="Times New Roman" w:eastAsia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помещений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в многоквартирном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доме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2,0%</w:t>
            </w:r>
            <w:r/>
          </w:p>
          <w:p>
            <w:pPr>
              <w:ind w:right="789"/>
              <w:widowControl/>
              <w:rPr>
                <w:rFonts w:ascii="Times New Roman" w:hAnsi="Times New Roman" w:cs="Times New Roman" w:eastAsia="Times New Roman"/>
                <w:color w:val="FF0000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lang w:val="ru-RU"/>
              </w:rPr>
              <w:t xml:space="preserve">ценой</w:t>
            </w:r>
            <w:r>
              <w:rPr>
                <w:rFonts w:ascii="Times New Roman" w:hAnsi="Times New Roman" w:cs="Times New Roman" w:eastAsia="Times New Roman"/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услуг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выполнения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работ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содержанию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текущему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ремонту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общего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имущества собственниками</w:t>
            </w:r>
            <w:r>
              <w:rPr>
                <w:rFonts w:ascii="Times New Roman" w:hAnsi="Times New Roman" w:cs="Times New Roman" w:eastAsia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помещений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многоквартирном доме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21,6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</w:tc>
      </w:tr>
      <w:tr>
        <w:trPr>
          <w:trHeight w:val="2990"/>
        </w:trPr>
        <w:tc>
          <w:tcPr>
            <w:tcW w:w="102" w:type="pct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/>
            <w:bookmarkStart w:id="0" w:name="_GoBack"/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8</w:t>
            </w:r>
            <w:r/>
          </w:p>
        </w:tc>
        <w:tc>
          <w:tcPr>
            <w:tcW w:w="779" w:type="pct"/>
            <w:textDirection w:val="lrTb"/>
            <w:noWrap w:val="false"/>
          </w:tcPr>
          <w:p>
            <w:pPr>
              <w:ind w:right="73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Рынок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оказания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 перевозке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пассажиров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автомобильным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транспортом</w:t>
            </w:r>
            <w:r/>
          </w:p>
          <w:p>
            <w:pPr>
              <w:ind w:right="369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 муниципа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lang w:val="ru-RU"/>
              </w:rPr>
              <w:t xml:space="preserve">льным маршрутам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регулярных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перевозок</w:t>
            </w:r>
            <w:r/>
          </w:p>
        </w:tc>
        <w:tc>
          <w:tcPr>
            <w:tcW w:w="912" w:type="pct"/>
            <w:textDirection w:val="lrTb"/>
            <w:noWrap w:val="false"/>
          </w:tcPr>
          <w:p>
            <w:pPr>
              <w:ind w:right="187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Доля услуг (работ) по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перевозке пассажиров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автомобильным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транспортом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муниципальным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маршрутам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регулярных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перевозок,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оказанных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(выполненных)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организациями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частной</w:t>
            </w:r>
            <w:r>
              <w:rPr>
                <w:rFonts w:ascii="Times New Roman" w:hAnsi="Times New Roman" w:cs="Times New Roman" w:eastAsia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формы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собственности</w:t>
            </w:r>
            <w:r/>
          </w:p>
        </w:tc>
        <w:tc>
          <w:tcPr>
            <w:tcW w:w="134" w:type="pct"/>
            <w:textDirection w:val="lrTb"/>
            <w:noWrap w:val="false"/>
          </w:tcPr>
          <w:p>
            <w:pPr>
              <w:ind w:right="43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%</w:t>
            </w:r>
            <w:r/>
          </w:p>
        </w:tc>
        <w:tc>
          <w:tcPr>
            <w:tcW w:w="31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100</w:t>
            </w:r>
            <w:r/>
          </w:p>
        </w:tc>
        <w:tc>
          <w:tcPr>
            <w:tcW w:w="517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100</w:t>
            </w:r>
            <w:r/>
          </w:p>
        </w:tc>
        <w:tc>
          <w:tcPr>
            <w:tcW w:w="26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100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ind w:right="35"/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-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В соответствии с</w:t>
            </w:r>
            <w:r>
              <w:rPr>
                <w:rFonts w:ascii="Times New Roman" w:hAnsi="Times New Roman" w:cs="Times New Roman" w:eastAsia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Приказом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ФАС России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от 29.08.2018 №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ru-RU"/>
              </w:rPr>
              <w:t xml:space="preserve">1232/18</w:t>
            </w:r>
            <w:r/>
          </w:p>
        </w:tc>
        <w:tc>
          <w:tcPr>
            <w:tcW w:w="1156" w:type="pct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lang w:val="ru-RU"/>
              </w:rPr>
              <w:t xml:space="preserve">качеством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перевозке пассажиров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автомобильным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транспортом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муниципальным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 маршрутам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регулярных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перевозок –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35.7%</w:t>
            </w:r>
            <w:r>
              <w:rPr>
                <w:color w:val="000000" w:themeColor="text1"/>
              </w:rPr>
            </w:r>
          </w:p>
          <w:p>
            <w:pPr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Удовлетворенность</w:t>
            </w:r>
            <w:r>
              <w:rPr>
                <w:color w:val="000000" w:themeColor="text1"/>
              </w:rPr>
            </w:r>
          </w:p>
          <w:p>
            <w:pPr>
              <w:ind w:right="-15"/>
              <w:widowControl/>
              <w:tabs>
                <w:tab w:val="left" w:pos="2068" w:leader="none"/>
                <w:tab w:val="left" w:pos="2860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lang w:val="ru-RU"/>
              </w:rPr>
              <w:t xml:space="preserve">ценой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услуг по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перевозке пассажиров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автомобильным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транспортом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муниципальным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"/>
                <w:sz w:val="20"/>
                <w:lang w:val="ru-RU"/>
              </w:rPr>
              <w:t xml:space="preserve">маршрутам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регулярных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перевозок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– 39,6%</w:t>
            </w:r>
            <w:bookmarkEnd w:id="0"/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2073"/>
        </w:trPr>
        <w:tc>
          <w:tcPr>
            <w:tcW w:w="102" w:type="pct"/>
            <w:textDirection w:val="lrTb"/>
            <w:noWrap w:val="false"/>
          </w:tcPr>
          <w:p>
            <w:pPr>
              <w:ind w:right="95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9</w:t>
            </w:r>
            <w:r>
              <w:rPr>
                <w:color w:val="000000" w:themeColor="text1"/>
              </w:rPr>
            </w:r>
          </w:p>
        </w:tc>
        <w:tc>
          <w:tcPr>
            <w:tcW w:w="779" w:type="pct"/>
            <w:textDirection w:val="lrTb"/>
            <w:noWrap w:val="false"/>
          </w:tcPr>
          <w:p>
            <w:pPr>
              <w:ind w:right="244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Рынок жилищного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строительства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(за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исключением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"/>
                <w:sz w:val="20"/>
                <w:lang w:val="ru-RU"/>
              </w:rPr>
              <w:t xml:space="preserve">Московского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фонда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реновации жилой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застройки и индивидуального жилищного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строительства)</w:t>
            </w:r>
            <w:r>
              <w:rPr>
                <w:color w:val="000000" w:themeColor="text1"/>
              </w:rPr>
            </w:r>
          </w:p>
        </w:tc>
        <w:tc>
          <w:tcPr>
            <w:tcW w:w="912" w:type="pct"/>
            <w:textDirection w:val="lrTb"/>
            <w:noWrap w:val="false"/>
          </w:tcPr>
          <w:p>
            <w:pPr>
              <w:ind w:right="29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Доля организаций частной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формы собственности 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сфере жилищного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строительства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(за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исключением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Московского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фонда реновации жилой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застройки 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индивидуального жилищного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строительства)</w:t>
            </w:r>
            <w:r>
              <w:rPr>
                <w:color w:val="000000" w:themeColor="text1"/>
              </w:rPr>
            </w:r>
          </w:p>
        </w:tc>
        <w:tc>
          <w:tcPr>
            <w:tcW w:w="134" w:type="pct"/>
            <w:textDirection w:val="lrTb"/>
            <w:noWrap w:val="false"/>
          </w:tcPr>
          <w:p>
            <w:pPr>
              <w:ind w:right="43"/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%</w:t>
            </w:r>
            <w:r>
              <w:rPr>
                <w:color w:val="000000" w:themeColor="text1"/>
              </w:rPr>
            </w:r>
          </w:p>
        </w:tc>
        <w:tc>
          <w:tcPr>
            <w:tcW w:w="31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100</w:t>
            </w:r>
            <w:r>
              <w:rPr>
                <w:color w:val="000000" w:themeColor="text1"/>
              </w:rPr>
            </w:r>
          </w:p>
        </w:tc>
        <w:tc>
          <w:tcPr>
            <w:tcW w:w="517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100</w:t>
            </w:r>
            <w:r>
              <w:rPr>
                <w:color w:val="000000" w:themeColor="text1"/>
              </w:rPr>
            </w:r>
          </w:p>
        </w:tc>
        <w:tc>
          <w:tcPr>
            <w:tcW w:w="26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100</w:t>
            </w:r>
            <w:r>
              <w:rPr>
                <w:color w:val="000000" w:themeColor="text1"/>
              </w:rPr>
            </w:r>
          </w:p>
        </w:tc>
        <w:tc>
          <w:tcPr>
            <w:tcW w:w="298" w:type="pct"/>
            <w:textDirection w:val="lrTb"/>
            <w:noWrap w:val="false"/>
          </w:tcPr>
          <w:p>
            <w:pPr>
              <w:ind w:right="35"/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-</w:t>
            </w:r>
            <w:r>
              <w:rPr>
                <w:color w:val="000000" w:themeColor="text1"/>
              </w:rPr>
            </w:r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В соответствии с Приказом ФАС России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от 29.08.2018 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1232/18</w:t>
            </w:r>
            <w:r>
              <w:rPr>
                <w:color w:val="000000" w:themeColor="text1"/>
              </w:rPr>
            </w:r>
          </w:p>
        </w:tc>
        <w:tc>
          <w:tcPr>
            <w:tcW w:w="1156" w:type="pct"/>
            <w:textDirection w:val="lrTb"/>
            <w:noWrap w:val="false"/>
          </w:tcPr>
          <w:p>
            <w:pPr>
              <w:ind w:right="367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lang w:val="ru-RU"/>
              </w:rPr>
              <w:t xml:space="preserve">качеством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услуг жилищного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строительства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39,0%</w:t>
            </w:r>
            <w:r>
              <w:rPr>
                <w:color w:val="000000" w:themeColor="text1"/>
              </w:rPr>
            </w:r>
          </w:p>
          <w:p>
            <w:pPr>
              <w:ind w:right="779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lang w:val="ru-RU"/>
              </w:rPr>
              <w:t xml:space="preserve">ценой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услуг жилищного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строительства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17,8%</w:t>
            </w:r>
            <w:r>
              <w:rPr>
                <w:color w:val="000000" w:themeColor="text1"/>
              </w:rPr>
            </w:r>
          </w:p>
        </w:tc>
      </w:tr>
      <w:tr>
        <w:trPr>
          <w:trHeight w:val="2309"/>
        </w:trPr>
        <w:tc>
          <w:tcPr>
            <w:tcW w:w="102" w:type="pct"/>
            <w:textDirection w:val="lrTb"/>
            <w:noWrap w:val="false"/>
          </w:tcPr>
          <w:p>
            <w:pPr>
              <w:ind w:right="42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10</w:t>
            </w:r>
            <w:r>
              <w:rPr>
                <w:color w:val="000000" w:themeColor="text1"/>
              </w:rPr>
            </w:r>
          </w:p>
        </w:tc>
        <w:tc>
          <w:tcPr>
            <w:tcW w:w="779" w:type="pct"/>
            <w:textDirection w:val="lrTb"/>
            <w:noWrap w:val="false"/>
          </w:tcPr>
          <w:p>
            <w:pPr>
              <w:ind w:right="132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-1"/>
                <w:sz w:val="20"/>
                <w:lang w:val="ru-RU"/>
              </w:rPr>
              <w:t xml:space="preserve">Рынок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строительства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объектов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капитального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строительства, за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исключением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жилищного 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дорожного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строительства</w:t>
            </w:r>
            <w:r>
              <w:rPr>
                <w:color w:val="000000" w:themeColor="text1"/>
              </w:rPr>
            </w:r>
          </w:p>
        </w:tc>
        <w:tc>
          <w:tcPr>
            <w:tcW w:w="912" w:type="pct"/>
            <w:textDirection w:val="lrTb"/>
            <w:noWrap w:val="false"/>
          </w:tcPr>
          <w:p>
            <w:pPr>
              <w:ind w:right="12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Доля организаций частной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формы собственности 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сфере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объектов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капитального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строительств,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за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исключением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жилищного и дорожного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строительства</w:t>
            </w:r>
            <w:r>
              <w:rPr>
                <w:color w:val="000000" w:themeColor="text1"/>
              </w:rPr>
            </w:r>
          </w:p>
        </w:tc>
        <w:tc>
          <w:tcPr>
            <w:tcW w:w="134" w:type="pct"/>
            <w:textDirection w:val="lrTb"/>
            <w:noWrap w:val="false"/>
          </w:tcPr>
          <w:p>
            <w:pPr>
              <w:ind w:right="43"/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%</w:t>
            </w:r>
            <w:r>
              <w:rPr>
                <w:color w:val="000000" w:themeColor="text1"/>
              </w:rPr>
            </w:r>
          </w:p>
        </w:tc>
        <w:tc>
          <w:tcPr>
            <w:tcW w:w="31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100</w:t>
            </w:r>
            <w:r>
              <w:rPr>
                <w:color w:val="000000" w:themeColor="text1"/>
              </w:rPr>
            </w:r>
          </w:p>
        </w:tc>
        <w:tc>
          <w:tcPr>
            <w:tcW w:w="517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100</w:t>
            </w:r>
            <w:r>
              <w:rPr>
                <w:color w:val="000000" w:themeColor="text1"/>
              </w:rPr>
            </w:r>
          </w:p>
        </w:tc>
        <w:tc>
          <w:tcPr>
            <w:tcW w:w="26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100</w:t>
            </w:r>
            <w:r>
              <w:rPr>
                <w:color w:val="000000" w:themeColor="text1"/>
              </w:rPr>
            </w:r>
          </w:p>
        </w:tc>
        <w:tc>
          <w:tcPr>
            <w:tcW w:w="298" w:type="pct"/>
            <w:textDirection w:val="lrTb"/>
            <w:noWrap w:val="false"/>
          </w:tcPr>
          <w:p>
            <w:pPr>
              <w:ind w:right="35"/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-</w:t>
            </w:r>
            <w:r>
              <w:rPr>
                <w:color w:val="000000" w:themeColor="text1"/>
              </w:rPr>
            </w:r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В соответствии 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Приказом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ФАС России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от 29.08.2018 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1232/18</w:t>
            </w:r>
            <w:r>
              <w:rPr>
                <w:color w:val="000000" w:themeColor="text1"/>
              </w:rPr>
            </w:r>
          </w:p>
        </w:tc>
        <w:tc>
          <w:tcPr>
            <w:tcW w:w="1156" w:type="pct"/>
            <w:textDirection w:val="lrTb"/>
            <w:noWrap w:val="false"/>
          </w:tcPr>
          <w:p>
            <w:pPr>
              <w:ind w:right="376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lang w:val="ru-RU"/>
              </w:rPr>
              <w:t xml:space="preserve">качеством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услуг строительства объектов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капитального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строительства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37,8%</w:t>
            </w:r>
            <w:r>
              <w:rPr>
                <w:color w:val="000000" w:themeColor="text1"/>
              </w:rPr>
            </w:r>
          </w:p>
          <w:p>
            <w:pPr>
              <w:ind w:right="789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lang w:val="ru-RU"/>
              </w:rPr>
              <w:t xml:space="preserve">ценой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услуг строительство объектов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капитального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строительства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25,3%</w:t>
            </w:r>
            <w:r>
              <w:rPr>
                <w:color w:val="000000" w:themeColor="text1"/>
              </w:rPr>
            </w:r>
          </w:p>
        </w:tc>
      </w:tr>
      <w:tr>
        <w:trPr>
          <w:trHeight w:val="1607"/>
        </w:trPr>
        <w:tc>
          <w:tcPr>
            <w:tcW w:w="102" w:type="pct"/>
            <w:textDirection w:val="lrTb"/>
            <w:noWrap w:val="false"/>
          </w:tcPr>
          <w:p>
            <w:pPr>
              <w:ind w:right="42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11</w:t>
            </w:r>
            <w:r>
              <w:rPr>
                <w:color w:val="000000" w:themeColor="text1"/>
              </w:rPr>
            </w:r>
          </w:p>
        </w:tc>
        <w:tc>
          <w:tcPr>
            <w:tcW w:w="779" w:type="pct"/>
            <w:textDirection w:val="lrTb"/>
            <w:noWrap w:val="false"/>
          </w:tcPr>
          <w:p>
            <w:pPr>
              <w:ind w:right="49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Рынок дорожной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деятельности (за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"/>
                <w:sz w:val="20"/>
                <w:lang w:val="ru-RU"/>
              </w:rPr>
              <w:t xml:space="preserve">исключением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проекти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рования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)</w:t>
            </w:r>
            <w:r>
              <w:rPr>
                <w:color w:val="000000" w:themeColor="text1"/>
              </w:rPr>
            </w:r>
          </w:p>
        </w:tc>
        <w:tc>
          <w:tcPr>
            <w:tcW w:w="912" w:type="pct"/>
            <w:textDirection w:val="lrTb"/>
            <w:noWrap w:val="false"/>
          </w:tcPr>
          <w:p>
            <w:pPr>
              <w:ind w:right="14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Доля организаций частной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формы собственности 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сфере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выполнения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работ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дорожной деятельности (за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исключением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проектирования)</w:t>
            </w:r>
            <w:r>
              <w:rPr>
                <w:color w:val="000000" w:themeColor="text1"/>
              </w:rPr>
            </w:r>
          </w:p>
        </w:tc>
        <w:tc>
          <w:tcPr>
            <w:tcW w:w="134" w:type="pct"/>
            <w:textDirection w:val="lrTb"/>
            <w:noWrap w:val="false"/>
          </w:tcPr>
          <w:p>
            <w:pPr>
              <w:ind w:right="43"/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%</w:t>
            </w:r>
            <w:r>
              <w:rPr>
                <w:color w:val="000000" w:themeColor="text1"/>
              </w:rPr>
            </w:r>
          </w:p>
        </w:tc>
        <w:tc>
          <w:tcPr>
            <w:tcW w:w="31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80</w:t>
            </w:r>
            <w:r>
              <w:rPr>
                <w:color w:val="000000" w:themeColor="text1"/>
              </w:rPr>
            </w:r>
          </w:p>
        </w:tc>
        <w:tc>
          <w:tcPr>
            <w:tcW w:w="517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80</w:t>
            </w:r>
            <w:r>
              <w:rPr>
                <w:color w:val="000000" w:themeColor="text1"/>
              </w:rPr>
            </w:r>
          </w:p>
        </w:tc>
        <w:tc>
          <w:tcPr>
            <w:tcW w:w="26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80</w:t>
            </w:r>
            <w:r>
              <w:rPr>
                <w:color w:val="000000" w:themeColor="text1"/>
              </w:rPr>
            </w:r>
          </w:p>
        </w:tc>
        <w:tc>
          <w:tcPr>
            <w:tcW w:w="298" w:type="pct"/>
            <w:textDirection w:val="lrTb"/>
            <w:noWrap w:val="false"/>
          </w:tcPr>
          <w:p>
            <w:pPr>
              <w:ind w:right="35"/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-</w:t>
            </w:r>
            <w:r>
              <w:rPr>
                <w:color w:val="000000" w:themeColor="text1"/>
              </w:rPr>
            </w:r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В соответствии 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8"/>
                <w:sz w:val="20"/>
                <w:lang w:val="ru-RU"/>
              </w:rPr>
              <w:t xml:space="preserve">                      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Приказом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ФАС России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от 29.08.2018 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1232/18</w:t>
            </w:r>
            <w:r>
              <w:rPr>
                <w:color w:val="000000" w:themeColor="text1"/>
              </w:rPr>
            </w:r>
          </w:p>
        </w:tc>
        <w:tc>
          <w:tcPr>
            <w:tcW w:w="1156" w:type="pct"/>
            <w:textDirection w:val="lrTb"/>
            <w:noWrap w:val="false"/>
          </w:tcPr>
          <w:p>
            <w:pPr>
              <w:ind w:right="278"/>
              <w:widowControl/>
              <w:rPr>
                <w:rFonts w:ascii="Times New Roman" w:hAnsi="Times New Roman" w:cs="Times New Roman" w:eastAsia="Times New Roman"/>
                <w:color w:val="000000" w:themeColor="text1"/>
                <w:spacing w:val="-47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потребителей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lang w:val="ru-RU"/>
              </w:rPr>
              <w:t xml:space="preserve">качеством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дорожной деятельности – 31,3%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7"/>
                <w:sz w:val="20"/>
                <w:lang w:val="ru-RU"/>
              </w:rPr>
              <w:t xml:space="preserve"> </w:t>
            </w:r>
            <w:r>
              <w:rPr>
                <w:color w:val="000000" w:themeColor="text1"/>
              </w:rPr>
            </w:r>
          </w:p>
          <w:p>
            <w:pPr>
              <w:ind w:right="278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lang w:val="ru-RU"/>
              </w:rPr>
              <w:t xml:space="preserve">ценой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дорожной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деятельности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26,9%</w:t>
            </w:r>
            <w:r>
              <w:rPr>
                <w:color w:val="000000" w:themeColor="text1"/>
              </w:rPr>
            </w:r>
          </w:p>
        </w:tc>
      </w:tr>
      <w:tr>
        <w:trPr>
          <w:trHeight w:val="1036"/>
        </w:trPr>
        <w:tc>
          <w:tcPr>
            <w:tcW w:w="102" w:type="pct"/>
            <w:textDirection w:val="lrTb"/>
            <w:noWrap w:val="false"/>
          </w:tcPr>
          <w:p>
            <w:pPr>
              <w:ind w:right="42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12</w:t>
            </w:r>
            <w:r>
              <w:rPr>
                <w:color w:val="000000" w:themeColor="text1"/>
              </w:rPr>
            </w:r>
          </w:p>
        </w:tc>
        <w:tc>
          <w:tcPr>
            <w:tcW w:w="779" w:type="pct"/>
            <w:textDirection w:val="lrTb"/>
            <w:noWrap w:val="false"/>
          </w:tcPr>
          <w:p>
            <w:pPr>
              <w:ind w:right="503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  <w:u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-1"/>
                <w:sz w:val="20"/>
                <w:u w:val="none"/>
                <w:lang w:val="ru-RU"/>
              </w:rPr>
              <w:t xml:space="preserve">Cфера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"/>
                <w:sz w:val="20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u w:val="none"/>
                <w:lang w:val="ru-RU"/>
              </w:rPr>
              <w:t xml:space="preserve">наружной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7"/>
                <w:sz w:val="20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u w:val="none"/>
                <w:lang w:val="ru-RU"/>
              </w:rPr>
              <w:t xml:space="preserve">рекламы</w:t>
            </w:r>
            <w:r>
              <w:rPr>
                <w:color w:val="000000" w:themeColor="text1"/>
                <w:u w:val="none"/>
              </w:rPr>
            </w:r>
          </w:p>
        </w:tc>
        <w:tc>
          <w:tcPr>
            <w:tcW w:w="912" w:type="pct"/>
            <w:textDirection w:val="lrTb"/>
            <w:noWrap w:val="false"/>
          </w:tcPr>
          <w:p>
            <w:pPr>
              <w:ind w:right="46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Доля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организаций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частной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формы собственности 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сфере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наружной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рекламы</w:t>
            </w:r>
            <w:r>
              <w:rPr>
                <w:color w:val="000000" w:themeColor="text1"/>
              </w:rPr>
            </w:r>
          </w:p>
        </w:tc>
        <w:tc>
          <w:tcPr>
            <w:tcW w:w="134" w:type="pct"/>
            <w:textDirection w:val="lrTb"/>
            <w:noWrap w:val="false"/>
          </w:tcPr>
          <w:p>
            <w:pPr>
              <w:ind w:right="43"/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%</w:t>
            </w:r>
            <w:r>
              <w:rPr>
                <w:color w:val="000000" w:themeColor="text1"/>
              </w:rPr>
            </w:r>
          </w:p>
        </w:tc>
        <w:tc>
          <w:tcPr>
            <w:tcW w:w="31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100</w:t>
            </w:r>
            <w:r>
              <w:rPr>
                <w:color w:val="000000" w:themeColor="text1"/>
              </w:rPr>
            </w:r>
          </w:p>
        </w:tc>
        <w:tc>
          <w:tcPr>
            <w:tcW w:w="517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100</w:t>
            </w:r>
            <w:r>
              <w:rPr>
                <w:color w:val="000000" w:themeColor="text1"/>
              </w:rPr>
            </w:r>
          </w:p>
        </w:tc>
        <w:tc>
          <w:tcPr>
            <w:tcW w:w="26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100</w:t>
            </w:r>
            <w:r>
              <w:rPr>
                <w:color w:val="000000" w:themeColor="text1"/>
              </w:rPr>
            </w:r>
          </w:p>
        </w:tc>
        <w:tc>
          <w:tcPr>
            <w:tcW w:w="298" w:type="pct"/>
            <w:textDirection w:val="lrTb"/>
            <w:noWrap w:val="false"/>
          </w:tcPr>
          <w:p>
            <w:pPr>
              <w:ind w:right="35"/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-</w:t>
            </w:r>
            <w:r>
              <w:rPr>
                <w:color w:val="000000" w:themeColor="text1"/>
              </w:rPr>
            </w:r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В соответствии с Приказом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ФАС России от 29.08.2018 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1232/18</w:t>
            </w:r>
            <w:r>
              <w:rPr>
                <w:color w:val="000000" w:themeColor="text1"/>
              </w:rPr>
            </w:r>
          </w:p>
        </w:tc>
        <w:tc>
          <w:tcPr>
            <w:tcW w:w="1156" w:type="pct"/>
            <w:textDirection w:val="lrTb"/>
            <w:noWrap w:val="false"/>
          </w:tcPr>
          <w:p>
            <w:pPr>
              <w:ind w:right="367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lang w:val="ru-RU"/>
              </w:rPr>
              <w:t xml:space="preserve">качеством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услуг сферы наружной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рекламы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59,2% </w:t>
            </w:r>
            <w:r>
              <w:rPr>
                <w:color w:val="000000" w:themeColor="text1"/>
              </w:rPr>
            </w:r>
          </w:p>
          <w:p>
            <w:pPr>
              <w:ind w:right="367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Удовлетворенность потребителей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lang w:val="ru-RU"/>
              </w:rPr>
              <w:t xml:space="preserve">ценой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услуг сферы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наружной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рекламы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42,9%</w:t>
            </w:r>
            <w:r>
              <w:rPr>
                <w:color w:val="000000" w:themeColor="text1"/>
              </w:rPr>
            </w:r>
          </w:p>
        </w:tc>
      </w:tr>
      <w:tr>
        <w:trPr>
          <w:trHeight w:val="1405"/>
        </w:trPr>
        <w:tc>
          <w:tcPr>
            <w:tcW w:w="102" w:type="pct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13</w:t>
            </w:r>
            <w:r>
              <w:rPr>
                <w:color w:val="000000" w:themeColor="text1"/>
              </w:rPr>
            </w:r>
          </w:p>
        </w:tc>
        <w:tc>
          <w:tcPr>
            <w:tcW w:w="779" w:type="pct"/>
            <w:textDirection w:val="lrTb"/>
            <w:noWrap w:val="false"/>
          </w:tcPr>
          <w:p>
            <w:pPr>
              <w:ind w:right="326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-1"/>
                <w:sz w:val="20"/>
                <w:lang w:val="ru-RU"/>
              </w:rPr>
              <w:t xml:space="preserve">Рынок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ритуальных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услуг</w:t>
            </w:r>
            <w:r>
              <w:rPr>
                <w:color w:val="000000" w:themeColor="text1"/>
              </w:rPr>
            </w:r>
          </w:p>
        </w:tc>
        <w:tc>
          <w:tcPr>
            <w:tcW w:w="912" w:type="pct"/>
            <w:textDirection w:val="lrTb"/>
            <w:noWrap w:val="false"/>
          </w:tcPr>
          <w:p>
            <w:pPr>
              <w:ind w:right="46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Доля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организаций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частной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формы собственности 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сфере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ритуальных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услуг</w:t>
            </w:r>
            <w:r>
              <w:rPr>
                <w:color w:val="000000" w:themeColor="text1"/>
              </w:rPr>
            </w:r>
          </w:p>
        </w:tc>
        <w:tc>
          <w:tcPr>
            <w:tcW w:w="134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%</w:t>
            </w:r>
            <w:r>
              <w:rPr>
                <w:color w:val="000000" w:themeColor="text1"/>
              </w:rPr>
            </w:r>
          </w:p>
        </w:tc>
        <w:tc>
          <w:tcPr>
            <w:tcW w:w="31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100</w:t>
            </w:r>
            <w:r>
              <w:rPr>
                <w:color w:val="000000" w:themeColor="text1"/>
              </w:rPr>
            </w:r>
          </w:p>
        </w:tc>
        <w:tc>
          <w:tcPr>
            <w:tcW w:w="517" w:type="pct"/>
            <w:textDirection w:val="lrTb"/>
            <w:noWrap w:val="false"/>
          </w:tcPr>
          <w:p>
            <w:pPr>
              <w:ind w:right="89"/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100</w:t>
            </w:r>
            <w:r>
              <w:rPr>
                <w:color w:val="000000" w:themeColor="text1"/>
              </w:rPr>
            </w:r>
          </w:p>
        </w:tc>
        <w:tc>
          <w:tcPr>
            <w:tcW w:w="269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100</w:t>
            </w:r>
            <w:r>
              <w:rPr>
                <w:color w:val="000000" w:themeColor="text1"/>
              </w:rPr>
            </w:r>
          </w:p>
        </w:tc>
        <w:tc>
          <w:tcPr>
            <w:tcW w:w="298" w:type="pct"/>
            <w:textDirection w:val="lrTb"/>
            <w:noWrap w:val="false"/>
          </w:tcPr>
          <w:p>
            <w:pPr>
              <w:ind w:right="35"/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-</w:t>
            </w:r>
            <w:r>
              <w:rPr>
                <w:color w:val="000000" w:themeColor="text1"/>
              </w:rPr>
            </w:r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В соответствии 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Приказом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ФАС России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от 29.08.2018 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1232/18</w:t>
            </w:r>
            <w:r>
              <w:rPr>
                <w:color w:val="000000" w:themeColor="text1"/>
              </w:rPr>
            </w:r>
          </w:p>
        </w:tc>
        <w:tc>
          <w:tcPr>
            <w:tcW w:w="1156" w:type="pct"/>
            <w:textDirection w:val="lrTb"/>
            <w:noWrap w:val="false"/>
          </w:tcPr>
          <w:p>
            <w:pPr>
              <w:ind w:right="240"/>
              <w:widowControl/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потребителей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lang w:val="ru-RU"/>
              </w:rPr>
              <w:t xml:space="preserve">качеством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ритуальных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63,0%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Удовлетворенность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потребителей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lang w:val="ru-RU"/>
              </w:rPr>
              <w:t xml:space="preserve">ценой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ритуальных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услуг –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lang w:val="ru-RU"/>
              </w:rPr>
              <w:t xml:space="preserve">32,6%</w:t>
            </w:r>
            <w:r>
              <w:rPr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</w:tr>
    </w:tbl>
    <w:p>
      <w:pPr>
        <w:jc w:val="both"/>
        <w:spacing w:after="0"/>
        <w:widowControl w:val="off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jc w:val="both"/>
        <w:widowControl w:val="off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sectPr>
      <w:headerReference w:type="default" r:id="rId10"/>
      <w:footnotePr/>
      <w:endnotePr/>
      <w:type w:val="nextPage"/>
      <w:pgSz w:w="16840" w:h="11910" w:orient="landscape"/>
      <w:pgMar w:top="1134" w:right="851" w:bottom="1134" w:left="1701" w:header="713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30102010509060703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15610508"/>
      <w:docPartObj>
        <w:docPartGallery w:val="Page Numbers (Top of Page)"/>
        <w:docPartUnique w:val="true"/>
      </w:docPartObj>
      <w:rPr/>
    </w:sdtPr>
    <w:sdtContent>
      <w:p>
        <w:pPr>
          <w:pStyle w:val="76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70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754"/>
      <w:ind w:left="0"/>
      <w:jc w:val="left"/>
      <w:spacing w:lineRule="auto" w:line="14"/>
      <w:rPr>
        <w:sz w:val="20"/>
      </w:rPr>
    </w:pPr>
    <w:r>
      <w:rPr>
        <w:sz w:val="2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ind w:left="0"/>
      <w:jc w:val="left"/>
      <w:spacing w:lineRule="auto" w:line="14"/>
      <w:rPr>
        <w:sz w:val="20"/>
      </w:rPr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2336" behindDoc="1" locked="0" layoutInCell="1" allowOverlap="1">
              <wp:simplePos x="0" y="0"/>
              <wp:positionH relativeFrom="page">
                <wp:posOffset>5230495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1" name="Text Box 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 xml:space="preserve">75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251662336;o:allowoverlap:true;o:allowincell:true;mso-position-horizontal-relative:page;margin-left:411.8pt;mso-position-horizontal:absolute;mso-position-vertical-relative:page;margin-top:34.6pt;mso-position-vertical:absolute;width:18.0pt;height:15.3pt;v-text-anchor:top;" coordsize="100000,100000" path="" filled="f" stroked="f">
              <v:path textboxrect="0,0,0,0"/>
              <v:textbox>
                <w:txbxContent>
                  <w:p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 xml:space="preserve">75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597" w:hanging="207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10" w:hanging="207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207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207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207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207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207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207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207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60" w:hanging="16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597" w:hanging="16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864" w:hanging="16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69" w:hanging="16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74" w:hanging="16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79" w:hanging="16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284" w:hanging="16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89" w:hanging="16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494" w:hanging="164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597" w:hanging="686"/>
      </w:pPr>
      <w:rPr>
        <w:rFonts w:hint="default"/>
        <w:lang w:val="ru-RU" w:bidi="ar-SA" w:eastAsia="en-US"/>
      </w:rPr>
    </w:lvl>
    <w:lvl w:ilvl="1">
      <w:start w:val="4"/>
      <w:numFmt w:val="decimal"/>
      <w:isLgl w:val="false"/>
      <w:suff w:val="tab"/>
      <w:lvlText w:val="%1.%2"/>
      <w:lvlJc w:val="left"/>
      <w:pPr>
        <w:ind w:left="597" w:hanging="686"/>
      </w:pPr>
      <w:rPr>
        <w:rFonts w:hint="default"/>
        <w:lang w:val="ru-RU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97" w:hanging="686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ru-RU" w:bidi="ar-SA" w:eastAsia="en-US"/>
      </w:rPr>
    </w:lvl>
    <w:lvl w:ilvl="3">
      <w:start w:val="1"/>
      <w:numFmt w:val="bullet"/>
      <w:isLgl w:val="false"/>
      <w:suff w:val="tab"/>
      <w:lvlText w:val="-"/>
      <w:lvlJc w:val="left"/>
      <w:pPr>
        <w:ind w:left="1601" w:hanging="16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34" w:hanging="16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46" w:hanging="16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57" w:hanging="16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69" w:hanging="16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0" w:hanging="164"/>
      </w:pPr>
      <w:rPr>
        <w:rFonts w:hint="default"/>
        <w:lang w:val="ru-RU" w:bidi="ar-SA" w:eastAsia="en-U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97" w:hanging="495"/>
      </w:pPr>
      <w:rPr>
        <w:rFonts w:hint="default"/>
        <w:lang w:val="ru-RU" w:bidi="ar-SA" w:eastAsia="en-US"/>
      </w:rPr>
    </w:lvl>
    <w:lvl w:ilvl="1">
      <w:start w:val="2"/>
      <w:numFmt w:val="decimal"/>
      <w:isLgl w:val="false"/>
      <w:suff w:val="tab"/>
      <w:lvlText w:val="%1.%2."/>
      <w:lvlJc w:val="left"/>
      <w:pPr>
        <w:ind w:left="597" w:hanging="495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ru-RU" w:bidi="ar-SA" w:eastAsia="en-US"/>
      </w:rPr>
    </w:lvl>
    <w:lvl w:ilvl="2">
      <w:start w:val="1"/>
      <w:numFmt w:val="bullet"/>
      <w:isLgl w:val="false"/>
      <w:suff w:val="tab"/>
      <w:lvlText w:val="-"/>
      <w:lvlJc w:val="left"/>
      <w:pPr>
        <w:ind w:left="597" w:hanging="16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16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16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16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16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16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164"/>
      </w:pPr>
      <w:rPr>
        <w:rFonts w:hint="default"/>
        <w:lang w:val="ru-RU" w:bidi="ar-SA" w:eastAsia="en-U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86" w:hanging="284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"/>
      <w:lvlJc w:val="left"/>
      <w:pPr>
        <w:ind w:left="597" w:hanging="711"/>
      </w:pPr>
      <w:rPr>
        <w:rFonts w:ascii="Symbol" w:hAnsi="Symbol" w:cs="Symbol" w:eastAsia="Symbol" w:hint="default"/>
        <w:sz w:val="20"/>
        <w:szCs w:val="20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593" w:hanging="711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07" w:hanging="711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21" w:hanging="711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35" w:hanging="711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48" w:hanging="711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62" w:hanging="711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76" w:hanging="711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97" w:hanging="265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10" w:hanging="265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265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265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265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265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265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265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265"/>
      </w:pPr>
      <w:rPr>
        <w:rFonts w:hint="default"/>
        <w:lang w:val="ru-RU" w:bidi="ar-SA" w:eastAsia="en-U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597" w:hanging="212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10" w:hanging="212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212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212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212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212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212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212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212"/>
      </w:pPr>
      <w:rPr>
        <w:rFonts w:hint="default"/>
        <w:lang w:val="ru-RU" w:bidi="ar-SA" w:eastAsia="en-U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86" w:hanging="284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ru-RU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2719" w:hanging="711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607" w:hanging="711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494" w:hanging="711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381" w:hanging="711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268" w:hanging="711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155" w:hanging="711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042" w:hanging="711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929" w:hanging="711"/>
      </w:pPr>
      <w:rPr>
        <w:rFonts w:hint="default"/>
        <w:lang w:val="ru-RU" w:bidi="ar-SA" w:eastAsia="en-U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97" w:hanging="240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10" w:hanging="240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24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24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24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24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24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24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240"/>
      </w:pPr>
      <w:rPr>
        <w:rFonts w:hint="default"/>
        <w:lang w:val="ru-RU" w:bidi="ar-SA" w:eastAsia="en-U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597" w:hanging="212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10" w:hanging="212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212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212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212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212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212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212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212"/>
      </w:pPr>
      <w:rPr>
        <w:rFonts w:hint="default"/>
        <w:lang w:val="ru-RU" w:bidi="ar-SA" w:eastAsia="en-U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97" w:hanging="16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10" w:hanging="16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16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16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16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16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16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16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164"/>
      </w:pPr>
      <w:rPr>
        <w:rFonts w:hint="default"/>
        <w:lang w:val="ru-RU" w:bidi="ar-SA" w:eastAsia="en-U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97" w:hanging="711"/>
      </w:pPr>
      <w:rPr>
        <w:rFonts w:ascii="Symbol" w:hAnsi="Symbol" w:cs="Symbol" w:eastAsia="Symbol" w:hint="default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10" w:hanging="711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711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711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711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711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711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711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711"/>
      </w:pPr>
      <w:rPr>
        <w:rFonts w:hint="default"/>
        <w:lang w:val="ru-RU" w:bidi="ar-SA" w:eastAsia="en-U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97" w:hanging="346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10" w:hanging="346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346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346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346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346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346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346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346"/>
      </w:pPr>
      <w:rPr>
        <w:rFonts w:hint="default"/>
        <w:lang w:val="ru-RU" w:bidi="ar-SA" w:eastAsia="en-U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597" w:hanging="279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–"/>
      <w:lvlJc w:val="left"/>
      <w:pPr>
        <w:ind w:left="597" w:hanging="212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212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212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212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212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212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212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212"/>
      </w:pPr>
      <w:rPr>
        <w:rFonts w:hint="default"/>
        <w:lang w:val="ru-RU" w:bidi="ar-SA" w:eastAsia="en-U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97" w:hanging="212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597" w:hanging="562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562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562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562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562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562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562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562"/>
      </w:pPr>
      <w:rPr>
        <w:rFonts w:hint="default"/>
        <w:lang w:val="ru-RU" w:bidi="ar-SA" w:eastAsia="en-U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97" w:hanging="16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10" w:hanging="16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16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16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16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16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16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16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164"/>
      </w:pPr>
      <w:rPr>
        <w:rFonts w:hint="default"/>
        <w:lang w:val="ru-RU" w:bidi="ar-SA" w:eastAsia="en-U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97" w:hanging="379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10" w:hanging="379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379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379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379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379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379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379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379"/>
      </w:pPr>
      <w:rPr>
        <w:rFonts w:hint="default"/>
        <w:lang w:val="ru-RU" w:bidi="ar-SA" w:eastAsia="en-U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97" w:hanging="346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10" w:hanging="346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346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346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346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346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346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346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346"/>
      </w:pPr>
      <w:rPr>
        <w:rFonts w:hint="default"/>
        <w:lang w:val="ru-RU" w:bidi="ar-SA" w:eastAsia="en-U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97" w:hanging="518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10" w:hanging="518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518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518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518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518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518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518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518"/>
      </w:pPr>
      <w:rPr>
        <w:rFonts w:hint="default"/>
        <w:lang w:val="ru-RU" w:bidi="ar-SA" w:eastAsia="en-U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01" w:hanging="16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510" w:hanging="16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420" w:hanging="16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331" w:hanging="16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241" w:hanging="16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152" w:hanging="16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062" w:hanging="16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972" w:hanging="16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883" w:hanging="164"/>
      </w:pPr>
      <w:rPr>
        <w:rFonts w:hint="default"/>
        <w:lang w:val="ru-RU" w:bidi="ar-SA" w:eastAsia="en-U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597" w:hanging="212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10" w:hanging="212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212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212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212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212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212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212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212"/>
      </w:pPr>
      <w:rPr>
        <w:rFonts w:hint="default"/>
        <w:lang w:val="ru-RU" w:bidi="ar-SA" w:eastAsia="en-US"/>
      </w:r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597" w:hanging="566"/>
      </w:pPr>
      <w:rPr>
        <w:rFonts w:hint="default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597" w:hanging="566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ru-RU" w:bidi="ar-SA" w:eastAsia="en-US"/>
      </w:rPr>
    </w:lvl>
    <w:lvl w:ilvl="2">
      <w:start w:val="1"/>
      <w:numFmt w:val="bullet"/>
      <w:isLgl w:val="false"/>
      <w:suff w:val="tab"/>
      <w:lvlText w:val="-"/>
      <w:lvlJc w:val="left"/>
      <w:pPr>
        <w:ind w:left="1601" w:hanging="16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23" w:hanging="16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34" w:hanging="16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46" w:hanging="16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57" w:hanging="16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69" w:hanging="16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0" w:hanging="164"/>
      </w:pPr>
      <w:rPr>
        <w:rFonts w:hint="default"/>
        <w:lang w:val="ru-RU" w:bidi="ar-SA" w:eastAsia="en-U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97" w:hanging="16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10" w:hanging="16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16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16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16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16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16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16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164"/>
      </w:pPr>
      <w:rPr>
        <w:rFonts w:hint="default"/>
        <w:lang w:val="ru-RU" w:bidi="ar-SA" w:eastAsia="en-U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597" w:hanging="212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10" w:hanging="212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212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212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212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212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212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212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212"/>
      </w:pPr>
      <w:rPr>
        <w:rFonts w:hint="default"/>
        <w:lang w:val="ru-RU" w:bidi="ar-SA" w:eastAsia="en-U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97" w:hanging="312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10" w:hanging="312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20" w:hanging="312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31" w:hanging="312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41" w:hanging="312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2" w:hanging="312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62" w:hanging="312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72" w:hanging="312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83" w:hanging="312"/>
      </w:pPr>
      <w:rPr>
        <w:rFonts w:hint="default"/>
        <w:lang w:val="ru-RU" w:bidi="ar-SA" w:eastAsia="en-US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16"/>
  </w:num>
  <w:num w:numId="5">
    <w:abstractNumId w:val="18"/>
  </w:num>
  <w:num w:numId="6">
    <w:abstractNumId w:val="20"/>
  </w:num>
  <w:num w:numId="7">
    <w:abstractNumId w:val="10"/>
  </w:num>
  <w:num w:numId="8">
    <w:abstractNumId w:val="22"/>
  </w:num>
  <w:num w:numId="9">
    <w:abstractNumId w:val="9"/>
  </w:num>
  <w:num w:numId="10">
    <w:abstractNumId w:val="25"/>
  </w:num>
  <w:num w:numId="11">
    <w:abstractNumId w:val="13"/>
  </w:num>
  <w:num w:numId="12">
    <w:abstractNumId w:val="6"/>
  </w:num>
  <w:num w:numId="13">
    <w:abstractNumId w:val="15"/>
  </w:num>
  <w:num w:numId="14">
    <w:abstractNumId w:val="0"/>
  </w:num>
  <w:num w:numId="15">
    <w:abstractNumId w:val="4"/>
  </w:num>
  <w:num w:numId="16">
    <w:abstractNumId w:val="5"/>
  </w:num>
  <w:num w:numId="17">
    <w:abstractNumId w:val="24"/>
  </w:num>
  <w:num w:numId="18">
    <w:abstractNumId w:val="11"/>
  </w:num>
  <w:num w:numId="19">
    <w:abstractNumId w:val="26"/>
  </w:num>
  <w:num w:numId="20">
    <w:abstractNumId w:val="7"/>
  </w:num>
  <w:num w:numId="21">
    <w:abstractNumId w:val="2"/>
  </w:num>
  <w:num w:numId="22">
    <w:abstractNumId w:val="23"/>
  </w:num>
  <w:num w:numId="23">
    <w:abstractNumId w:val="17"/>
  </w:num>
  <w:num w:numId="24">
    <w:abstractNumId w:val="3"/>
  </w:num>
  <w:num w:numId="25">
    <w:abstractNumId w:val="8"/>
  </w:num>
  <w:num w:numId="26">
    <w:abstractNumId w:val="14"/>
  </w:num>
  <w:num w:numId="27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48"/>
    <w:link w:val="74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6"/>
    <w:next w:val="74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4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6"/>
    <w:next w:val="74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4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46"/>
    <w:next w:val="74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4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6"/>
    <w:next w:val="74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4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6"/>
    <w:next w:val="74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4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6"/>
    <w:next w:val="74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4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6"/>
    <w:next w:val="74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4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6"/>
    <w:next w:val="74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4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748"/>
    <w:link w:val="756"/>
    <w:uiPriority w:val="10"/>
    <w:rPr>
      <w:sz w:val="48"/>
      <w:szCs w:val="48"/>
    </w:rPr>
  </w:style>
  <w:style w:type="paragraph" w:styleId="34">
    <w:name w:val="Subtitle"/>
    <w:basedOn w:val="746"/>
    <w:next w:val="74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48"/>
    <w:link w:val="34"/>
    <w:uiPriority w:val="11"/>
    <w:rPr>
      <w:sz w:val="24"/>
      <w:szCs w:val="24"/>
    </w:rPr>
  </w:style>
  <w:style w:type="paragraph" w:styleId="36">
    <w:name w:val="Quote"/>
    <w:basedOn w:val="746"/>
    <w:next w:val="74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6"/>
    <w:next w:val="74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48"/>
    <w:link w:val="763"/>
    <w:uiPriority w:val="99"/>
  </w:style>
  <w:style w:type="character" w:styleId="43">
    <w:name w:val="Footer Char"/>
    <w:basedOn w:val="748"/>
    <w:link w:val="765"/>
    <w:uiPriority w:val="99"/>
  </w:style>
  <w:style w:type="paragraph" w:styleId="44">
    <w:name w:val="Caption"/>
    <w:basedOn w:val="746"/>
    <w:next w:val="7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65"/>
    <w:uiPriority w:val="99"/>
  </w:style>
  <w:style w:type="table" w:styleId="47">
    <w:name w:val="Table Grid Light"/>
    <w:basedOn w:val="7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4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48"/>
    <w:uiPriority w:val="99"/>
    <w:unhideWhenUsed/>
    <w:rPr>
      <w:vertAlign w:val="superscript"/>
    </w:rPr>
  </w:style>
  <w:style w:type="paragraph" w:styleId="176">
    <w:name w:val="endnote text"/>
    <w:basedOn w:val="74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48"/>
    <w:uiPriority w:val="99"/>
    <w:semiHidden/>
    <w:unhideWhenUsed/>
    <w:rPr>
      <w:vertAlign w:val="superscript"/>
    </w:rPr>
  </w:style>
  <w:style w:type="paragraph" w:styleId="179">
    <w:name w:val="toc 1"/>
    <w:basedOn w:val="746"/>
    <w:next w:val="7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6"/>
    <w:next w:val="7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6"/>
    <w:next w:val="7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6"/>
    <w:next w:val="7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6"/>
    <w:next w:val="7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6"/>
    <w:next w:val="7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6"/>
    <w:next w:val="7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6"/>
    <w:next w:val="7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6"/>
    <w:next w:val="7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6"/>
    <w:next w:val="746"/>
    <w:uiPriority w:val="99"/>
    <w:unhideWhenUsed/>
    <w:pPr>
      <w:spacing w:after="0" w:afterAutospacing="0"/>
    </w:pPr>
  </w:style>
  <w:style w:type="paragraph" w:styleId="746" w:default="1">
    <w:name w:val="Normal"/>
    <w:qFormat/>
  </w:style>
  <w:style w:type="paragraph" w:styleId="747">
    <w:name w:val="Heading 1"/>
    <w:basedOn w:val="746"/>
    <w:link w:val="751"/>
    <w:qFormat/>
    <w:uiPriority w:val="1"/>
    <w:rPr>
      <w:rFonts w:ascii="Times New Roman" w:hAnsi="Times New Roman" w:cs="Times New Roman" w:eastAsia="Times New Roman"/>
      <w:b/>
      <w:bCs/>
      <w:sz w:val="28"/>
      <w:szCs w:val="28"/>
    </w:rPr>
    <w:pPr>
      <w:ind w:left="597" w:firstLine="706"/>
      <w:jc w:val="both"/>
      <w:spacing w:lineRule="auto" w:line="240" w:after="0"/>
      <w:widowControl w:val="off"/>
      <w:outlineLvl w:val="0"/>
    </w:p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character" w:styleId="751" w:customStyle="1">
    <w:name w:val="Заголовок 1 Знак"/>
    <w:basedOn w:val="748"/>
    <w:link w:val="747"/>
    <w:uiPriority w:val="1"/>
    <w:rPr>
      <w:rFonts w:ascii="Times New Roman" w:hAnsi="Times New Roman" w:cs="Times New Roman" w:eastAsia="Times New Roman"/>
      <w:b/>
      <w:bCs/>
      <w:sz w:val="28"/>
      <w:szCs w:val="28"/>
    </w:rPr>
  </w:style>
  <w:style w:type="numbering" w:styleId="752" w:customStyle="1">
    <w:name w:val="Нет списка1"/>
    <w:next w:val="750"/>
    <w:uiPriority w:val="99"/>
    <w:semiHidden/>
    <w:unhideWhenUsed/>
  </w:style>
  <w:style w:type="table" w:styleId="753" w:customStyle="1">
    <w:name w:val="Table Normal"/>
    <w:qFormat/>
    <w:uiPriority w:val="2"/>
    <w:semiHidden/>
    <w:unhideWhenUsed/>
    <w:rPr>
      <w:lang w:val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54">
    <w:name w:val="Body Text"/>
    <w:basedOn w:val="746"/>
    <w:link w:val="755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597"/>
      <w:jc w:val="both"/>
      <w:spacing w:lineRule="auto" w:line="240" w:after="0"/>
      <w:widowControl w:val="off"/>
    </w:pPr>
  </w:style>
  <w:style w:type="character" w:styleId="755" w:customStyle="1">
    <w:name w:val="Основной текст Знак"/>
    <w:basedOn w:val="748"/>
    <w:link w:val="754"/>
    <w:uiPriority w:val="1"/>
    <w:rPr>
      <w:rFonts w:ascii="Times New Roman" w:hAnsi="Times New Roman" w:cs="Times New Roman" w:eastAsia="Times New Roman"/>
      <w:sz w:val="28"/>
      <w:szCs w:val="28"/>
    </w:rPr>
  </w:style>
  <w:style w:type="paragraph" w:styleId="756">
    <w:name w:val="Title"/>
    <w:basedOn w:val="746"/>
    <w:link w:val="757"/>
    <w:qFormat/>
    <w:uiPriority w:val="1"/>
    <w:rPr>
      <w:rFonts w:ascii="Times New Roman" w:hAnsi="Times New Roman" w:cs="Times New Roman" w:eastAsia="Times New Roman"/>
      <w:b/>
      <w:bCs/>
      <w:sz w:val="32"/>
      <w:szCs w:val="32"/>
    </w:rPr>
    <w:pPr>
      <w:ind w:left="192" w:hanging="7"/>
      <w:jc w:val="center"/>
      <w:spacing w:lineRule="auto" w:line="240" w:after="0" w:before="10"/>
      <w:widowControl w:val="off"/>
    </w:pPr>
  </w:style>
  <w:style w:type="character" w:styleId="757" w:customStyle="1">
    <w:name w:val="Название Знак"/>
    <w:basedOn w:val="748"/>
    <w:link w:val="756"/>
    <w:uiPriority w:val="1"/>
    <w:rPr>
      <w:rFonts w:ascii="Times New Roman" w:hAnsi="Times New Roman" w:cs="Times New Roman" w:eastAsia="Times New Roman"/>
      <w:b/>
      <w:bCs/>
      <w:sz w:val="32"/>
      <w:szCs w:val="32"/>
    </w:rPr>
  </w:style>
  <w:style w:type="paragraph" w:styleId="758">
    <w:name w:val="List Paragraph"/>
    <w:basedOn w:val="746"/>
    <w:qFormat/>
    <w:uiPriority w:val="1"/>
    <w:rPr>
      <w:rFonts w:ascii="Times New Roman" w:hAnsi="Times New Roman" w:cs="Times New Roman" w:eastAsia="Times New Roman"/>
    </w:rPr>
    <w:pPr>
      <w:ind w:left="597" w:firstLine="706"/>
      <w:jc w:val="both"/>
      <w:spacing w:lineRule="auto" w:line="240" w:after="0"/>
      <w:widowControl w:val="off"/>
    </w:pPr>
  </w:style>
  <w:style w:type="paragraph" w:styleId="759" w:customStyle="1">
    <w:name w:val="Table Paragraph"/>
    <w:basedOn w:val="746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760">
    <w:name w:val="Hyperlink"/>
    <w:basedOn w:val="748"/>
    <w:uiPriority w:val="99"/>
    <w:unhideWhenUsed/>
    <w:rPr>
      <w:color w:val="0563C1" w:themeColor="hyperlink"/>
      <w:u w:val="single"/>
    </w:rPr>
  </w:style>
  <w:style w:type="paragraph" w:styleId="761">
    <w:name w:val="Balloon Text"/>
    <w:basedOn w:val="746"/>
    <w:link w:val="76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762" w:customStyle="1">
    <w:name w:val="Текст выноски Знак"/>
    <w:basedOn w:val="748"/>
    <w:link w:val="761"/>
    <w:uiPriority w:val="99"/>
    <w:semiHidden/>
    <w:rPr>
      <w:rFonts w:ascii="Segoe UI" w:hAnsi="Segoe UI" w:cs="Segoe UI"/>
      <w:sz w:val="18"/>
      <w:szCs w:val="18"/>
    </w:rPr>
  </w:style>
  <w:style w:type="paragraph" w:styleId="763">
    <w:name w:val="Header"/>
    <w:basedOn w:val="746"/>
    <w:link w:val="76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64" w:customStyle="1">
    <w:name w:val="Верхний колонтитул Знак"/>
    <w:basedOn w:val="748"/>
    <w:link w:val="763"/>
    <w:uiPriority w:val="99"/>
  </w:style>
  <w:style w:type="paragraph" w:styleId="765">
    <w:name w:val="Footer"/>
    <w:basedOn w:val="746"/>
    <w:link w:val="76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66" w:customStyle="1">
    <w:name w:val="Нижний колонтитул Знак"/>
    <w:basedOn w:val="748"/>
    <w:link w:val="765"/>
    <w:uiPriority w:val="99"/>
  </w:style>
  <w:style w:type="table" w:styleId="767">
    <w:name w:val="Table Grid"/>
    <w:basedOn w:val="74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68">
    <w:name w:val="annotation reference"/>
    <w:basedOn w:val="748"/>
    <w:uiPriority w:val="99"/>
    <w:semiHidden/>
    <w:unhideWhenUsed/>
    <w:rPr>
      <w:sz w:val="16"/>
      <w:szCs w:val="16"/>
    </w:rPr>
  </w:style>
  <w:style w:type="paragraph" w:styleId="769">
    <w:name w:val="annotation text"/>
    <w:basedOn w:val="746"/>
    <w:link w:val="770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770" w:customStyle="1">
    <w:name w:val="Текст примечания Знак"/>
    <w:basedOn w:val="748"/>
    <w:link w:val="769"/>
    <w:uiPriority w:val="99"/>
    <w:semiHidden/>
    <w:rPr>
      <w:sz w:val="20"/>
      <w:szCs w:val="20"/>
    </w:rPr>
  </w:style>
  <w:style w:type="paragraph" w:styleId="771">
    <w:name w:val="annotation subject"/>
    <w:basedOn w:val="769"/>
    <w:next w:val="769"/>
    <w:link w:val="772"/>
    <w:uiPriority w:val="99"/>
    <w:semiHidden/>
    <w:unhideWhenUsed/>
    <w:rPr>
      <w:b/>
      <w:bCs/>
    </w:rPr>
  </w:style>
  <w:style w:type="character" w:styleId="772" w:customStyle="1">
    <w:name w:val="Тема примечания Знак"/>
    <w:basedOn w:val="770"/>
    <w:link w:val="771"/>
    <w:uiPriority w:val="99"/>
    <w:semiHidden/>
    <w:rPr>
      <w:b/>
      <w:bCs/>
      <w:sz w:val="20"/>
      <w:szCs w:val="20"/>
    </w:rPr>
  </w:style>
  <w:style w:type="table" w:styleId="773" w:customStyle="1">
    <w:name w:val="Table Normal1"/>
    <w:qFormat/>
    <w:uiPriority w:val="2"/>
    <w:semiHidden/>
    <w:unhideWhenUsed/>
    <w:rPr>
      <w:lang w:val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hyperlink" Target="https://econom.govvrn.ru/content/imagedoc/files/doc0503191200.pdf" TargetMode="External"/><Relationship Id="rId14" Type="http://schemas.openxmlformats.org/officeDocument/2006/relationships/hyperlink" Target="https://adm-ussuriisk.ru/ob_okruge/razvitie_konkurentsii_na_territorii_ussuriyskogo_gorodskogo_okruga/" TargetMode="External"/><Relationship Id="rId15" Type="http://schemas.openxmlformats.org/officeDocument/2006/relationships/hyperlink" Target="https://adm-ussuriisk.ru/ob_okruge/razvitie_konkurentsii_na_territorii_ussuriyskogo_gorodskogo_okruga/" TargetMode="External"/><Relationship Id="rId16" Type="http://schemas.openxmlformats.org/officeDocument/2006/relationships/hyperlink" Target="https://adm-ussuriisk.ru/ob_okruge/razvitie_konkurentsii_na_territorii_ussuriyskogo_gorodskogo_okruga/" TargetMode="External"/><Relationship Id="rId17" Type="http://schemas.openxmlformats.org/officeDocument/2006/relationships/chart" Target="charts/chart1.xml" /><Relationship Id="rId18" Type="http://schemas.openxmlformats.org/officeDocument/2006/relationships/chart" Target="charts/chart2.xml" /><Relationship Id="rId19" Type="http://schemas.openxmlformats.org/officeDocument/2006/relationships/chart" Target="charts/chart3.xml" /><Relationship Id="rId20" Type="http://schemas.openxmlformats.org/officeDocument/2006/relationships/chart" Target="charts/chart4.xml" /><Relationship Id="rId21" Type="http://schemas.openxmlformats.org/officeDocument/2006/relationships/chart" Target="charts/chart5.xml" /><Relationship Id="rId22" Type="http://schemas.openxmlformats.org/officeDocument/2006/relationships/chart" Target="charts/chart6.xml" /><Relationship Id="rId23" Type="http://schemas.openxmlformats.org/officeDocument/2006/relationships/chart" Target="charts/chart7.xml" /><Relationship Id="rId24" Type="http://schemas.openxmlformats.org/officeDocument/2006/relationships/chart" Target="charts/chart8.xml" /><Relationship Id="rId25" Type="http://schemas.openxmlformats.org/officeDocument/2006/relationships/chart" Target="charts/chart9.xml" /><Relationship Id="rId26" Type="http://schemas.openxmlformats.org/officeDocument/2006/relationships/chart" Target="charts/chart10.xml" /><Relationship Id="rId27" Type="http://schemas.openxmlformats.org/officeDocument/2006/relationships/chart" Target="charts/chart11.xml" /><Relationship Id="rId28" Type="http://schemas.openxmlformats.org/officeDocument/2006/relationships/chart" Target="charts/chart12.xml" /><Relationship Id="rId29" Type="http://schemas.openxmlformats.org/officeDocument/2006/relationships/chart" Target="charts/chart13.xml" /><Relationship Id="rId30" Type="http://schemas.openxmlformats.org/officeDocument/2006/relationships/chart" Target="charts/chart14.xml" /><Relationship Id="rId31" Type="http://schemas.openxmlformats.org/officeDocument/2006/relationships/chart" Target="charts/chart15.xml" /><Relationship Id="rId32" Type="http://schemas.openxmlformats.org/officeDocument/2006/relationships/chart" Target="charts/chart16.xml" /><Relationship Id="rId33" Type="http://schemas.openxmlformats.org/officeDocument/2006/relationships/chart" Target="charts/chart17.xml" /><Relationship Id="rId34" Type="http://schemas.openxmlformats.org/officeDocument/2006/relationships/chart" Target="charts/chart18.xml" /><Relationship Id="rId35" Type="http://schemas.openxmlformats.org/officeDocument/2006/relationships/chart" Target="charts/chart19.xml" /><Relationship Id="rId36" Type="http://schemas.openxmlformats.org/officeDocument/2006/relationships/chart" Target="charts/chart20.xml" /><Relationship Id="rId37" Type="http://schemas.openxmlformats.org/officeDocument/2006/relationships/chart" Target="charts/chart21.xml" /><Relationship Id="rId38" Type="http://schemas.openxmlformats.org/officeDocument/2006/relationships/chart" Target="charts/chart22.xml" /><Relationship Id="rId39" Type="http://schemas.openxmlformats.org/officeDocument/2006/relationships/chart" Target="charts/chart23.xml" /><Relationship Id="rId40" Type="http://schemas.openxmlformats.org/officeDocument/2006/relationships/chart" Target="charts/chart24.xml" /><Relationship Id="rId41" Type="http://schemas.openxmlformats.org/officeDocument/2006/relationships/chart" Target="charts/chart25.xml" /><Relationship Id="rId42" Type="http://schemas.openxmlformats.org/officeDocument/2006/relationships/chart" Target="charts/chart26.xml" /><Relationship Id="rId43" Type="http://schemas.openxmlformats.org/officeDocument/2006/relationships/chart" Target="charts/chart27.xml" /><Relationship Id="rId44" Type="http://schemas.openxmlformats.org/officeDocument/2006/relationships/chart" Target="charts/chart28.xml" /><Relationship Id="rId45" Type="http://schemas.openxmlformats.org/officeDocument/2006/relationships/hyperlink" Target="http://zakupki.gov.ru/" TargetMode="External"/><Relationship Id="rId46" Type="http://schemas.openxmlformats.org/officeDocument/2006/relationships/hyperlink" Target="https://adm-ussuriisk.ru/ob_okruge/razvitie_konkurentsii_na_territorii_ussuriyskogo_gorodskogo_okruga/" TargetMode="External"/><Relationship Id="rId47" Type="http://schemas.openxmlformats.org/officeDocument/2006/relationships/hyperlink" Target="https://adm-ussuriisk.ru/ob_okruge/razvitie_konkurentsii_na_territorii_ussuriyskogo_gorodskogo_okruga/" TargetMode="External"/><Relationship Id="rId48" Type="http://schemas.openxmlformats.org/officeDocument/2006/relationships/hyperlink" Target="https://adm-ussuriisk.ru/ob_okruge/razvitie_konkurentsii_na_territorii_ussuriyskogo_gorodskogo_okruga/" TargetMode="External"/><Relationship Id="rId49" Type="http://schemas.openxmlformats.org/officeDocument/2006/relationships/hyperlink" Target="http://zakupki.gov.ru" TargetMode="External"/><Relationship Id="rId50" Type="http://schemas.openxmlformats.org/officeDocument/2006/relationships/hyperlink" Target="http://adm-ussuriisk.ru/konkurs/konkursy_provodimye_na_territorii_ugo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/Relationships>
</file>

<file path=word/charts/_rels/chart10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0.xlsx" /></Relationships>
</file>

<file path=word/charts/_rels/chart1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1.xlsx" /></Relationships>
</file>

<file path=word/charts/_rels/chart12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2.xlsx" /></Relationships>
</file>

<file path=word/charts/_rels/chart13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3.xlsx" /></Relationships>
</file>

<file path=word/charts/_rels/chart14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4.xlsx" /></Relationships>
</file>

<file path=word/charts/_rels/chart15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5.xlsx" /></Relationships>
</file>

<file path=word/charts/_rels/chart16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6.xlsx" /></Relationships>
</file>

<file path=word/charts/_rels/chart17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7.xlsx" /></Relationships>
</file>

<file path=word/charts/_rels/chart18.xml.rels><?xml version="1.0" encoding="UTF-8" standalone="yes"?><Relationships xmlns="http://schemas.openxmlformats.org/package/2006/relationships"><Relationship Id="rId1" Type="http://schemas.openxmlformats.org/officeDocument/2006/relationships/themeOverride" Target="../theme/themeOverride1.xml" /><Relationship Id="rId2" Type="http://schemas.openxmlformats.org/officeDocument/2006/relationships/package" Target="../embeddings/Microsoft_Excel_Worksheet18.xlsx" /></Relationships>
</file>

<file path=word/charts/_rels/chart19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9.xlsx" 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.xlsx" /></Relationships>
</file>

<file path=word/charts/_rels/chart20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0.xlsx" /></Relationships>
</file>

<file path=word/charts/_rels/chart2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1.xlsx" /></Relationships>
</file>

<file path=word/charts/_rels/chart22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2.xlsx" /></Relationships>
</file>

<file path=word/charts/_rels/chart23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3.xlsx" /></Relationships>
</file>

<file path=word/charts/_rels/chart24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4.xlsx" /></Relationships>
</file>

<file path=word/charts/_rels/chart25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5.xlsx" /></Relationships>
</file>

<file path=word/charts/_rels/chart26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6.xlsx" /></Relationships>
</file>

<file path=word/charts/_rels/chart27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7.xlsx" /></Relationships>
</file>

<file path=word/charts/_rels/chart28.xml.rels><?xml version="1.0" encoding="UTF-8" standalone="yes"?><Relationships xmlns="http://schemas.openxmlformats.org/package/2006/relationships"><Relationship Id="rId1" Type="http://schemas.openxmlformats.org/officeDocument/2006/relationships/themeOverride" Target="../theme/themeOverride1.xml" /><Relationship Id="rId2" Type="http://schemas.openxmlformats.org/officeDocument/2006/relationships/package" Target="../embeddings/Microsoft_Excel_Worksheet28.xlsx" /></Relationships>
</file>

<file path=word/charts/_rels/chart3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3.xlsx" /></Relationships>
</file>

<file path=word/charts/_rels/chart4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4.xlsx" /></Relationships>
</file>

<file path=word/charts/_rels/chart5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5.xlsx" /></Relationships>
</file>

<file path=word/charts/_rels/chart6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6.xlsx" /></Relationships>
</file>

<file path=word/charts/_rels/chart7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7.xlsx" /></Relationships>
</file>

<file path=word/charts/_rels/chart8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8.xlsx" /></Relationships>
</file>

<file path=word/charts/_rels/chart9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9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spc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>
                <a:solidFill>
                  <a:sysClr val="windowText" lastClr="000000"/>
                </a:solidFill>
                <a:latin typeface="Times New Roman"/>
                <a:cs typeface="Times New Roman"/>
              </a:rPr>
              <a:t>Структура</a:t>
            </a:r>
            <a:r>
              <a:rPr lang="ru-RU" sz="1200" b="0" i="0">
                <a:solidFill>
                  <a:sysClr val="windowText" lastClr="000000"/>
                </a:solidFill>
                <a:latin typeface="Times New Roman"/>
                <a:cs typeface="Times New Roman"/>
              </a:rPr>
              <a:t> респондентов по сроку осуществления деятельности</a:t>
            </a:r>
            <a:endParaRPr lang="ru-RU" sz="1200" b="0" i="0">
              <a:solidFill>
                <a:sysClr val="windowText" lastClr="000000"/>
              </a:solidFill>
              <a:latin typeface="Times New Roman"/>
              <a:cs typeface="Times New Roman"/>
            </a:endParaRPr>
          </a:p>
        </c:rich>
      </c:tx>
      <c:layout/>
      <c:overlay val="0"/>
      <c:spPr bwMode="auto">
        <a:prstGeom prst="rect">
          <a:avLst/>
        </a:prstGeom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explosion val="4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leaderLines>
              <c:spPr bwMode="auto"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showBubbleSize val="0"/>
            <c:showCatName val="0"/>
            <c:showLeaderLines val="1"/>
            <c:showLegendKey val="0"/>
            <c:showPercent val="1"/>
            <c:showSerName val="0"/>
            <c:showVal val="0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0">
                  <c:v xml:space="preserve">Менее 1 года</c:v>
                </c:pt>
                <c:pt idx="1">
                  <c:v xml:space="preserve">От 1 года д 3 лет</c:v>
                </c:pt>
                <c:pt idx="2">
                  <c:v xml:space="preserve">От 3 до 5 лет</c:v>
                </c:pt>
                <c:pt idx="3">
                  <c:v xml:space="preserve">Более 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17.7</c:v>
                </c:pt>
                <c:pt idx="1">
                  <c:v>30.6</c:v>
                </c:pt>
                <c:pt idx="2">
                  <c:v>11.3</c:v>
                </c:pt>
                <c:pt idx="3">
                  <c:v>40.4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1"/>
          <c:showSerName val="0"/>
          <c:showVal val="0"/>
        </c:dLbls>
        <c:firstSliceAng val="0"/>
      </c:pieChart>
      <c:spPr bwMode="auto">
        <a:prstGeom prst="rect">
          <a:avLst/>
        </a:prstGeom>
        <a:noFill/>
        <a:ln>
          <a:noFill/>
        </a:ln>
        <a:effectLst/>
      </c:spPr>
    </c:plotArea>
    <c:legend>
      <c:legendPos val="r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Избыточно (много)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043080236941303177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0.0021540118470651588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043080236941303177"/>
                  <c:y val="-0.02339181286549707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12924071082390954"/>
                  <c:y val="-0.03118908382066276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4"/>
              <c:layout>
                <c:manualLayout>
                  <c:x val="0.010770059235325794"/>
                  <c:y val="-0.02923976608187134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5"/>
              <c:layout>
                <c:manualLayout>
                  <c:x val="0.019386106623586429"/>
                  <c:y val="-0.02923976608187134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6"/>
              <c:layout>
                <c:manualLayout>
                  <c:x val="0.015078082929456112"/>
                  <c:y val="-0.03118908382066276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7"/>
              <c:layout>
                <c:manualLayout>
                  <c:x val="0.021540118470651588"/>
                  <c:y val="-0.02923976608187134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8"/>
              <c:layout>
                <c:manualLayout>
                  <c:x val="-0.0021540118470651588"/>
                  <c:y val="-0.0019493177387914229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9"/>
              <c:layout>
                <c:manualLayout>
                  <c:x val="0.006462035541195477"/>
                  <c:y val="-0.02729044834307992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0"/>
              <c:layout>
                <c:manualLayout>
                  <c:x val="0.010770059235325794"/>
                  <c:y val="-0.02729044834307992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услуг детского отдыха и оздоровления</c:v>
                </c:pt>
                <c:pt idx="1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2">
                  <c:v xml:space="preserve">Рынок выполнения работ по благоустройству городской среды</c:v>
                </c:pt>
                <c:pt idx="3">
                  <c:v xml:space="preserve">Рынок дорожной деятельности (за исключением проектирования)</c:v>
                </c:pt>
                <c:pt idx="4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5">
                  <c:v xml:space="preserve">Рынок медицинских услуг</c:v>
                </c:pt>
                <c:pt idx="6">
                  <c:v xml:space="preserve">Рынок услуг дополнительного образования</c:v>
                </c:pt>
                <c:pt idx="7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8">
                  <c:v xml:space="preserve">Рынок услуг общего образования</c:v>
                </c:pt>
                <c:pt idx="9">
                  <c:v xml:space="preserve">Рынок услуг дошкольного образования</c:v>
                </c:pt>
                <c:pt idx="10">
                  <c:v xml:space="preserve">Рынок жилищного строительства </c:v>
                </c:pt>
                <c:pt idx="11">
                  <c:v xml:space="preserve">Рынок ритуальных услуг</c:v>
                </c:pt>
                <c:pt idx="12">
                  <c:v xml:space="preserve">Сфера наружной рекламы</c:v>
                </c:pt>
                <c:pt idx="13">
                  <c:v xml:space="preserve">Рынок розничной торговли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0.021</c:v>
                </c:pt>
                <c:pt idx="1">
                  <c:v>0.021</c:v>
                </c:pt>
                <c:pt idx="2">
                  <c:v>0.027</c:v>
                </c:pt>
                <c:pt idx="3">
                  <c:v>0.031</c:v>
                </c:pt>
                <c:pt idx="4">
                  <c:v>0.035</c:v>
                </c:pt>
                <c:pt idx="5">
                  <c:v>0.055</c:v>
                </c:pt>
                <c:pt idx="6">
                  <c:v>0.064</c:v>
                </c:pt>
                <c:pt idx="7">
                  <c:v>0.066</c:v>
                </c:pt>
                <c:pt idx="8">
                  <c:v>0.07</c:v>
                </c:pt>
                <c:pt idx="9">
                  <c:v>0.075</c:v>
                </c:pt>
                <c:pt idx="10">
                  <c:v>0.121</c:v>
                </c:pt>
                <c:pt idx="11">
                  <c:v>0.187</c:v>
                </c:pt>
                <c:pt idx="12">
                  <c:v>0.203</c:v>
                </c:pt>
                <c:pt idx="13">
                  <c:v>0.307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Достаточно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услуг детского отдыха и оздоровления</c:v>
                </c:pt>
                <c:pt idx="1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2">
                  <c:v xml:space="preserve">Рынок выполнения работ по благоустройству городской среды</c:v>
                </c:pt>
                <c:pt idx="3">
                  <c:v xml:space="preserve">Рынок дорожной деятельности (за исключением проектирования)</c:v>
                </c:pt>
                <c:pt idx="4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5">
                  <c:v xml:space="preserve">Рынок медицинских услуг</c:v>
                </c:pt>
                <c:pt idx="6">
                  <c:v xml:space="preserve">Рынок услуг дополнительного образования</c:v>
                </c:pt>
                <c:pt idx="7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8">
                  <c:v xml:space="preserve">Рынок услуг общего образования</c:v>
                </c:pt>
                <c:pt idx="9">
                  <c:v xml:space="preserve">Рынок услуг дошкольного образования</c:v>
                </c:pt>
                <c:pt idx="10">
                  <c:v xml:space="preserve">Рынок жилищного строительства </c:v>
                </c:pt>
                <c:pt idx="11">
                  <c:v xml:space="preserve">Рынок ритуальных услуг</c:v>
                </c:pt>
                <c:pt idx="12">
                  <c:v xml:space="preserve">Сфера наружной рекламы</c:v>
                </c:pt>
                <c:pt idx="13">
                  <c:v xml:space="preserve">Рынок розничной торговли</c:v>
                </c:pt>
              </c:strCache>
            </c:strRef>
          </c:cat>
          <c:val>
            <c:numRef>
              <c:f>Лист1!$C$2:$C$15</c:f>
              <c:numCache>
                <c:formatCode>0.0%</c:formatCode>
                <c:ptCount val="14"/>
                <c:pt idx="0">
                  <c:v>0.31</c:v>
                </c:pt>
                <c:pt idx="1">
                  <c:v>0.536</c:v>
                </c:pt>
                <c:pt idx="2">
                  <c:v>0.514</c:v>
                </c:pt>
                <c:pt idx="3">
                  <c:v>0.412</c:v>
                </c:pt>
                <c:pt idx="4">
                  <c:v>0.556</c:v>
                </c:pt>
                <c:pt idx="5">
                  <c:v>0.559</c:v>
                </c:pt>
                <c:pt idx="6">
                  <c:v>0.55</c:v>
                </c:pt>
                <c:pt idx="7">
                  <c:v>0.471</c:v>
                </c:pt>
                <c:pt idx="8">
                  <c:v>0.545</c:v>
                </c:pt>
                <c:pt idx="9">
                  <c:v>0.646</c:v>
                </c:pt>
                <c:pt idx="10">
                  <c:v>0.652</c:v>
                </c:pt>
                <c:pt idx="11">
                  <c:v>0.724</c:v>
                </c:pt>
                <c:pt idx="12">
                  <c:v>0.602</c:v>
                </c:pt>
                <c:pt idx="13">
                  <c:v>0.613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Мало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1"/>
              <c:layout>
                <c:manualLayout>
                  <c:x val="-0.0021540118470651588"/>
                  <c:y val="-0.0019493177387914229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2"/>
              <c:layout>
                <c:manualLayout>
                  <c:x val="-0.019386106623586429"/>
                  <c:y val="-0.02339181286549707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3"/>
              <c:layout>
                <c:manualLayout>
                  <c:x val="-0.015078082929456112"/>
                  <c:y val="-0.03313840155945419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услуг детского отдыха и оздоровления</c:v>
                </c:pt>
                <c:pt idx="1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2">
                  <c:v xml:space="preserve">Рынок выполнения работ по благоустройству городской среды</c:v>
                </c:pt>
                <c:pt idx="3">
                  <c:v xml:space="preserve">Рынок дорожной деятельности (за исключением проектирования)</c:v>
                </c:pt>
                <c:pt idx="4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5">
                  <c:v xml:space="preserve">Рынок медицинских услуг</c:v>
                </c:pt>
                <c:pt idx="6">
                  <c:v xml:space="preserve">Рынок услуг дополнительного образования</c:v>
                </c:pt>
                <c:pt idx="7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8">
                  <c:v xml:space="preserve">Рынок услуг общего образования</c:v>
                </c:pt>
                <c:pt idx="9">
                  <c:v xml:space="preserve">Рынок услуг дошкольного образования</c:v>
                </c:pt>
                <c:pt idx="10">
                  <c:v xml:space="preserve">Рынок жилищного строительства </c:v>
                </c:pt>
                <c:pt idx="11">
                  <c:v xml:space="preserve">Рынок ритуальных услуг</c:v>
                </c:pt>
                <c:pt idx="12">
                  <c:v xml:space="preserve">Сфера наружной рекламы</c:v>
                </c:pt>
                <c:pt idx="13">
                  <c:v xml:space="preserve">Рынок розничной торговли</c:v>
                </c:pt>
              </c:strCache>
            </c:strRef>
          </c:cat>
          <c:val>
            <c:numRef>
              <c:f>Лист1!$D$2:$D$15</c:f>
              <c:numCache>
                <c:formatCode>0.0%</c:formatCode>
                <c:ptCount val="14"/>
                <c:pt idx="0">
                  <c:v>0.606</c:v>
                </c:pt>
                <c:pt idx="1">
                  <c:v>0.407</c:v>
                </c:pt>
                <c:pt idx="2">
                  <c:v>0.392</c:v>
                </c:pt>
                <c:pt idx="3">
                  <c:v>0.45</c:v>
                </c:pt>
                <c:pt idx="4">
                  <c:v>0.34</c:v>
                </c:pt>
                <c:pt idx="5">
                  <c:v>0.352</c:v>
                </c:pt>
                <c:pt idx="6">
                  <c:v>0.329</c:v>
                </c:pt>
                <c:pt idx="7">
                  <c:v>0.36</c:v>
                </c:pt>
                <c:pt idx="8">
                  <c:v>0.378</c:v>
                </c:pt>
                <c:pt idx="9">
                  <c:v>0.265</c:v>
                </c:pt>
                <c:pt idx="10">
                  <c:v>0.191</c:v>
                </c:pt>
                <c:pt idx="11">
                  <c:v>0.045</c:v>
                </c:pt>
                <c:pt idx="12">
                  <c:v>0.135</c:v>
                </c:pt>
                <c:pt idx="13">
                  <c:v>0.036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 xml:space="preserve">Нет совсем</c:v>
                </c:pt>
              </c:strCache>
            </c:strRef>
          </c:tx>
          <c:spPr bwMode="auto">
            <a:prstGeom prst="rect">
              <a:avLst/>
            </a:prstGeom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02729044834307992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0"/>
                  <c:y val="-0.02923976608187134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086160473882606354"/>
                  <c:y val="-0.02729044834307992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10770059235325794"/>
                  <c:y val="-0.025341130604288498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4"/>
              <c:layout>
                <c:manualLayout>
                  <c:x val="0.0043080236941303177"/>
                  <c:y val="-0.02729044834307992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5"/>
              <c:layout>
                <c:manualLayout>
                  <c:x val="0.012924071082390954"/>
                  <c:y val="-0.03118908382066276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6"/>
              <c:layout>
                <c:manualLayout>
                  <c:x val="0.012924071082390954"/>
                  <c:y val="-0.02339181286549707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7"/>
              <c:layout>
                <c:manualLayout>
                  <c:x val="0.0043080236941303177"/>
                  <c:y val="-0.03118908382066276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8"/>
              <c:layout>
                <c:manualLayout>
                  <c:x val="0.0052961554280674525"/>
                  <c:y val="-0.02729044834307992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9"/>
              <c:layout>
                <c:manualLayout>
                  <c:x val="0.0021540118470651588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1"/>
              <c:layout>
                <c:manualLayout>
                  <c:x val="0.010770059235325794"/>
                  <c:y val="-0.02923976608187134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2"/>
              <c:layout>
                <c:manualLayout>
                  <c:x val="0.006462035541195477"/>
                  <c:y val="-0.02729044834307992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3"/>
              <c:layout>
                <c:manualLayout>
                  <c:x val="0.006462035541195477"/>
                  <c:y val="-0.02729044834307992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услуг детского отдыха и оздоровления</c:v>
                </c:pt>
                <c:pt idx="1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2">
                  <c:v xml:space="preserve">Рынок выполнения работ по благоустройству городской среды</c:v>
                </c:pt>
                <c:pt idx="3">
                  <c:v xml:space="preserve">Рынок дорожной деятельности (за исключением проектирования)</c:v>
                </c:pt>
                <c:pt idx="4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5">
                  <c:v xml:space="preserve">Рынок медицинских услуг</c:v>
                </c:pt>
                <c:pt idx="6">
                  <c:v xml:space="preserve">Рынок услуг дополнительного образования</c:v>
                </c:pt>
                <c:pt idx="7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8">
                  <c:v xml:space="preserve">Рынок услуг общего образования</c:v>
                </c:pt>
                <c:pt idx="9">
                  <c:v xml:space="preserve">Рынок услуг дошкольного образования</c:v>
                </c:pt>
                <c:pt idx="10">
                  <c:v xml:space="preserve">Рынок жилищного строительства </c:v>
                </c:pt>
                <c:pt idx="11">
                  <c:v xml:space="preserve">Рынок ритуальных услуг</c:v>
                </c:pt>
                <c:pt idx="12">
                  <c:v xml:space="preserve">Сфера наружной рекламы</c:v>
                </c:pt>
                <c:pt idx="13">
                  <c:v xml:space="preserve">Рынок розничной торговли</c:v>
                </c:pt>
              </c:strCache>
            </c:strRef>
          </c:cat>
          <c:val>
            <c:numRef>
              <c:f>Лист1!$E$2:$E$15</c:f>
              <c:numCache>
                <c:formatCode>0.0%</c:formatCode>
                <c:ptCount val="14"/>
                <c:pt idx="0">
                  <c:v>0.063</c:v>
                </c:pt>
                <c:pt idx="1">
                  <c:v>0.036</c:v>
                </c:pt>
                <c:pt idx="2">
                  <c:v>0.068</c:v>
                </c:pt>
                <c:pt idx="3">
                  <c:v>0.107</c:v>
                </c:pt>
                <c:pt idx="4">
                  <c:v>0.069</c:v>
                </c:pt>
                <c:pt idx="5">
                  <c:v>0.034</c:v>
                </c:pt>
                <c:pt idx="6">
                  <c:v>0.057</c:v>
                </c:pt>
                <c:pt idx="7">
                  <c:v>0.103</c:v>
                </c:pt>
                <c:pt idx="8">
                  <c:v>0.007</c:v>
                </c:pt>
                <c:pt idx="9">
                  <c:v>0.014</c:v>
                </c:pt>
                <c:pt idx="10">
                  <c:v>0.035</c:v>
                </c:pt>
                <c:pt idx="11">
                  <c:v>0.045</c:v>
                </c:pt>
                <c:pt idx="12">
                  <c:v>0.06</c:v>
                </c:pt>
                <c:pt idx="13">
                  <c:v>0.044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50"/>
        <c:overlap val="100"/>
        <c:axId val="520491632"/>
        <c:axId val="310283112"/>
      </c:barChart>
      <c:catAx>
        <c:axId val="520491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310283112"/>
        <c:crosses val="autoZero"/>
        <c:auto val="1"/>
        <c:lblAlgn val="ctr"/>
        <c:lblOffset val="100"/>
        <c:noMultiLvlLbl val="0"/>
      </c:catAx>
      <c:valAx>
        <c:axId val="31028311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20491632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legend>
      <c:legendPos val="b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4586970558392656"/>
          <c:y val="0.027060270602706028"/>
          <c:w val="0.43070111443737263"/>
          <c:h val="0.8920901492479491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медицинских услуг</c:v>
                </c:pt>
                <c:pt idx="1">
                  <c:v xml:space="preserve">Рынок жилищного строительства</c:v>
                </c:pt>
                <c:pt idx="2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3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4">
                  <c:v xml:space="preserve">Рынок дорожной деятельности (за исключением проектирования)</c:v>
                </c:pt>
                <c:pt idx="5">
                  <c:v xml:space="preserve">Рынок услуг детского отдыха и оздоровления</c:v>
                </c:pt>
                <c:pt idx="6">
                  <c:v xml:space="preserve">Рынок розничной торговли</c:v>
                </c:pt>
                <c:pt idx="7">
                  <c:v xml:space="preserve">Рынок услуг дошкольного образования</c:v>
                </c:pt>
                <c:pt idx="8">
                  <c:v xml:space="preserve">Рынок ритуальных услуг</c:v>
                </c:pt>
                <c:pt idx="9">
                  <c:v xml:space="preserve">Рынок услуг общего образования</c:v>
                </c:pt>
                <c:pt idx="10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1">
                  <c:v xml:space="preserve">Рынок услуг дополнительного образования</c:v>
                </c:pt>
                <c:pt idx="12">
                  <c:v xml:space="preserve">Сфера наружной рекламы</c:v>
                </c:pt>
                <c:pt idx="13">
                  <c:v xml:space="preserve">Рынок выполнения работ по благоустройству городской среды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0.175</c:v>
                </c:pt>
                <c:pt idx="1">
                  <c:v>0.178</c:v>
                </c:pt>
                <c:pt idx="2">
                  <c:v>0.216</c:v>
                </c:pt>
                <c:pt idx="3">
                  <c:v>0.253</c:v>
                </c:pt>
                <c:pt idx="4">
                  <c:v>0.269</c:v>
                </c:pt>
                <c:pt idx="5">
                  <c:v>0.27</c:v>
                </c:pt>
                <c:pt idx="6">
                  <c:v>0.27</c:v>
                </c:pt>
                <c:pt idx="7">
                  <c:v>0.306</c:v>
                </c:pt>
                <c:pt idx="8">
                  <c:v>0.326</c:v>
                </c:pt>
                <c:pt idx="9">
                  <c:v>0.382</c:v>
                </c:pt>
                <c:pt idx="10">
                  <c:v>0.396</c:v>
                </c:pt>
                <c:pt idx="11">
                  <c:v>0.415</c:v>
                </c:pt>
                <c:pt idx="12">
                  <c:v>0.429</c:v>
                </c:pt>
                <c:pt idx="13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 xml:space="preserve">Не удовлетворен</c:v>
                </c:pt>
              </c:strCache>
            </c:strRef>
          </c:tx>
          <c:spPr bwMode="auto">
            <a:prstGeom prst="rect">
              <a:avLst/>
            </a:prstGeom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медицинских услуг</c:v>
                </c:pt>
                <c:pt idx="1">
                  <c:v xml:space="preserve">Рынок жилищного строительства</c:v>
                </c:pt>
                <c:pt idx="2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3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4">
                  <c:v xml:space="preserve">Рынок дорожной деятельности (за исключением проектирования)</c:v>
                </c:pt>
                <c:pt idx="5">
                  <c:v xml:space="preserve">Рынок услуг детского отдыха и оздоровления</c:v>
                </c:pt>
                <c:pt idx="6">
                  <c:v xml:space="preserve">Рынок розничной торговли</c:v>
                </c:pt>
                <c:pt idx="7">
                  <c:v xml:space="preserve">Рынок услуг дошкольного образования</c:v>
                </c:pt>
                <c:pt idx="8">
                  <c:v xml:space="preserve">Рынок ритуальных услуг</c:v>
                </c:pt>
                <c:pt idx="9">
                  <c:v xml:space="preserve">Рынок услуг общего образования</c:v>
                </c:pt>
                <c:pt idx="10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1">
                  <c:v xml:space="preserve">Рынок услуг дополнительного образования</c:v>
                </c:pt>
                <c:pt idx="12">
                  <c:v xml:space="preserve">Сфера наружной рекламы</c:v>
                </c:pt>
                <c:pt idx="13">
                  <c:v xml:space="preserve">Рынок выполнения работ по благоустройству городской среды</c:v>
                </c:pt>
              </c:strCache>
            </c:strRef>
          </c:cat>
          <c:val>
            <c:numRef>
              <c:f>Лист1!$C$2:$C$15</c:f>
              <c:numCache>
                <c:formatCode>0.0%</c:formatCode>
                <c:ptCount val="14"/>
                <c:pt idx="0">
                  <c:v>0.825</c:v>
                </c:pt>
                <c:pt idx="1">
                  <c:v>0.823</c:v>
                </c:pt>
                <c:pt idx="2">
                  <c:v>0.785</c:v>
                </c:pt>
                <c:pt idx="3">
                  <c:v>0.746</c:v>
                </c:pt>
                <c:pt idx="4">
                  <c:v>0.73</c:v>
                </c:pt>
                <c:pt idx="5">
                  <c:v>0.73</c:v>
                </c:pt>
                <c:pt idx="6">
                  <c:v>0.73</c:v>
                </c:pt>
                <c:pt idx="7">
                  <c:v>0.694</c:v>
                </c:pt>
                <c:pt idx="8">
                  <c:v>0.674</c:v>
                </c:pt>
                <c:pt idx="9">
                  <c:v>0.618</c:v>
                </c:pt>
                <c:pt idx="10">
                  <c:v>0.605</c:v>
                </c:pt>
                <c:pt idx="11">
                  <c:v>0.585</c:v>
                </c:pt>
                <c:pt idx="12">
                  <c:v>0.572</c:v>
                </c:pt>
                <c:pt idx="13">
                  <c:v>0.52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50"/>
        <c:overlap val="100"/>
        <c:axId val="310281152"/>
        <c:axId val="325264736"/>
      </c:barChart>
      <c:catAx>
        <c:axId val="310281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325264736"/>
        <c:crosses val="autoZero"/>
        <c:auto val="1"/>
        <c:lblAlgn val="ctr"/>
        <c:lblOffset val="100"/>
        <c:noMultiLvlLbl val="0"/>
      </c:catAx>
      <c:valAx>
        <c:axId val="32526473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10281152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legend>
      <c:legendPos val="b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/>
                <a:cs typeface="Times New Roman"/>
              </a:rPr>
              <a:t>Удовлетворенность качеством услуг</a:t>
            </a:r>
            <a:r>
              <a:rPr lang="ru-RU">
                <a:solidFill>
                  <a:sysClr val="windowText" lastClr="000000"/>
                </a:solidFill>
                <a:latin typeface="Times New Roman"/>
                <a:cs typeface="Times New Roman"/>
              </a:rPr>
              <a:t> </a:t>
            </a:r>
            <a:endParaRPr/>
          </a:p>
          <a:p>
            <a:pPr>
              <a:defRPr sz="1400" b="0" i="0" u="none" strike="noStrike" spc="0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/>
                <a:cs typeface="Times New Roman"/>
              </a:rPr>
              <a:t>в Уссурийском городском округе</a:t>
            </a:r>
            <a:endParaRPr lang="ru-RU">
              <a:solidFill>
                <a:sysClr val="windowText" lastClr="000000"/>
              </a:solidFill>
              <a:latin typeface="Times New Roman"/>
              <a:cs typeface="Times New Roman"/>
            </a:endParaRPr>
          </a:p>
        </c:rich>
      </c:tx>
      <c:layout>
        <c:manualLayout>
          <c:xMode val="edge"/>
          <c:yMode val="edge"/>
          <c:x val="0.25754497354497352"/>
          <c:y val="0.020027967092348754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дорожной деятельности (за исключением проектирования)</c:v>
                </c:pt>
                <c:pt idx="1">
                  <c:v xml:space="preserve">Рынок медицинских услуг</c:v>
                </c:pt>
                <c:pt idx="2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3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4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5">
                  <c:v xml:space="preserve">Рынок жилищного строительства </c:v>
                </c:pt>
                <c:pt idx="6">
                  <c:v xml:space="preserve">Рынок услуг детского отдыха и оздоровления</c:v>
                </c:pt>
                <c:pt idx="7">
                  <c:v xml:space="preserve">Рынок услуг общего образования</c:v>
                </c:pt>
                <c:pt idx="8">
                  <c:v xml:space="preserve">Рынок выполнения работ по благоустройству городской среды</c:v>
                </c:pt>
                <c:pt idx="9">
                  <c:v xml:space="preserve">Рынок розничной торговли</c:v>
                </c:pt>
                <c:pt idx="10">
                  <c:v xml:space="preserve">Сфера наружной рекламы</c:v>
                </c:pt>
                <c:pt idx="11">
                  <c:v xml:space="preserve">Рынок ритуальных услуг</c:v>
                </c:pt>
                <c:pt idx="12">
                  <c:v xml:space="preserve">Рынок услуг дошкольного образования</c:v>
                </c:pt>
                <c:pt idx="13">
                  <c:v xml:space="preserve">Рынок услуг дополнительного образования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0.313</c:v>
                </c:pt>
                <c:pt idx="1">
                  <c:v>0.317</c:v>
                </c:pt>
                <c:pt idx="2">
                  <c:v>0.32</c:v>
                </c:pt>
                <c:pt idx="3">
                  <c:v>0.357</c:v>
                </c:pt>
                <c:pt idx="4">
                  <c:v>0.378</c:v>
                </c:pt>
                <c:pt idx="5">
                  <c:v>0.39</c:v>
                </c:pt>
                <c:pt idx="6">
                  <c:v>0.479</c:v>
                </c:pt>
                <c:pt idx="7">
                  <c:v>0.486</c:v>
                </c:pt>
                <c:pt idx="8">
                  <c:v>0.561</c:v>
                </c:pt>
                <c:pt idx="9">
                  <c:v>0.565</c:v>
                </c:pt>
                <c:pt idx="10">
                  <c:v>0.592</c:v>
                </c:pt>
                <c:pt idx="11">
                  <c:v>0.63</c:v>
                </c:pt>
                <c:pt idx="12">
                  <c:v>0.637</c:v>
                </c:pt>
                <c:pt idx="13">
                  <c:v>0.645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 xml:space="preserve">Не удовлетворен</c:v>
                </c:pt>
              </c:strCache>
            </c:strRef>
          </c:tx>
          <c:spPr bwMode="auto">
            <a:prstGeom prst="rect">
              <a:avLst/>
            </a:prstGeom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дорожной деятельности (за исключением проектирования)</c:v>
                </c:pt>
                <c:pt idx="1">
                  <c:v xml:space="preserve">Рынок медицинских услуг</c:v>
                </c:pt>
                <c:pt idx="2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3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4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5">
                  <c:v xml:space="preserve">Рынок жилищного строительства </c:v>
                </c:pt>
                <c:pt idx="6">
                  <c:v xml:space="preserve">Рынок услуг детского отдыха и оздоровления</c:v>
                </c:pt>
                <c:pt idx="7">
                  <c:v xml:space="preserve">Рынок услуг общего образования</c:v>
                </c:pt>
                <c:pt idx="8">
                  <c:v xml:space="preserve">Рынок выполнения работ по благоустройству городской среды</c:v>
                </c:pt>
                <c:pt idx="9">
                  <c:v xml:space="preserve">Рынок розничной торговли</c:v>
                </c:pt>
                <c:pt idx="10">
                  <c:v xml:space="preserve">Сфера наружной рекламы</c:v>
                </c:pt>
                <c:pt idx="11">
                  <c:v xml:space="preserve">Рынок ритуальных услуг</c:v>
                </c:pt>
                <c:pt idx="12">
                  <c:v xml:space="preserve">Рынок услуг дошкольного образования</c:v>
                </c:pt>
                <c:pt idx="13">
                  <c:v xml:space="preserve">Рынок услуг дополнительного образования</c:v>
                </c:pt>
              </c:strCache>
            </c:strRef>
          </c:cat>
          <c:val>
            <c:numRef>
              <c:f>Лист1!$C$2:$C$15</c:f>
              <c:numCache>
                <c:formatCode>0.0%</c:formatCode>
                <c:ptCount val="14"/>
                <c:pt idx="0">
                  <c:v>0.687</c:v>
                </c:pt>
                <c:pt idx="1">
                  <c:v>0.683</c:v>
                </c:pt>
                <c:pt idx="2">
                  <c:v>0.68</c:v>
                </c:pt>
                <c:pt idx="3">
                  <c:v>0.643</c:v>
                </c:pt>
                <c:pt idx="4">
                  <c:v>0.622</c:v>
                </c:pt>
                <c:pt idx="5">
                  <c:v>0.61</c:v>
                </c:pt>
                <c:pt idx="6">
                  <c:v>0.521</c:v>
                </c:pt>
                <c:pt idx="7">
                  <c:v>0.514</c:v>
                </c:pt>
                <c:pt idx="8">
                  <c:v>0.439</c:v>
                </c:pt>
                <c:pt idx="9">
                  <c:v>0.434</c:v>
                </c:pt>
                <c:pt idx="10">
                  <c:v>0.407</c:v>
                </c:pt>
                <c:pt idx="11">
                  <c:v>0.37</c:v>
                </c:pt>
                <c:pt idx="12">
                  <c:v>0.363</c:v>
                </c:pt>
                <c:pt idx="13">
                  <c:v>0.355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50"/>
        <c:overlap val="100"/>
        <c:axId val="158037296"/>
        <c:axId val="158035336"/>
      </c:barChart>
      <c:catAx>
        <c:axId val="158037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158035336"/>
        <c:crosses val="autoZero"/>
        <c:auto val="1"/>
        <c:lblAlgn val="ctr"/>
        <c:lblOffset val="100"/>
        <c:noMultiLvlLbl val="0"/>
      </c:catAx>
      <c:valAx>
        <c:axId val="15803533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58037296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legend>
      <c:legendPos val="b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/>
                <a:cs typeface="Times New Roman"/>
              </a:rPr>
              <a:t>Удовлетворенность возможностью выбора услуг</a:t>
            </a:r>
            <a:r>
              <a:rPr lang="ru-RU">
                <a:solidFill>
                  <a:sysClr val="windowText" lastClr="000000"/>
                </a:solidFill>
                <a:latin typeface="Times New Roman"/>
                <a:cs typeface="Times New Roman"/>
              </a:rPr>
              <a:t> </a:t>
            </a:r>
            <a:endParaRPr/>
          </a:p>
          <a:p>
            <a:pPr>
              <a:defRPr sz="1400" b="0" i="0" u="none" strike="noStrike" spc="0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/>
                <a:cs typeface="Times New Roman"/>
              </a:rPr>
              <a:t>в Уссурийском городском округе</a:t>
            </a:r>
            <a:endParaRPr lang="ru-RU">
              <a:solidFill>
                <a:sysClr val="windowText" lastClr="000000"/>
              </a:solidFill>
              <a:latin typeface="Times New Roman"/>
              <a:cs typeface="Times New Roman"/>
            </a:endParaRPr>
          </a:p>
        </c:rich>
      </c:tx>
      <c:layout/>
      <c:overlay val="0"/>
      <c:spPr bwMode="auto">
        <a:prstGeom prst="rect">
          <a:avLst/>
        </a:prstGeom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дорожной деятельности (за исключением проектирования)</c:v>
                </c:pt>
                <c:pt idx="1">
                  <c:v xml:space="preserve">Рынок услуг детского отдыха и оздоровления</c:v>
                </c:pt>
                <c:pt idx="2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3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4">
                  <c:v xml:space="preserve">Рынок медицинских услуг</c:v>
                </c:pt>
                <c:pt idx="5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6">
                  <c:v xml:space="preserve">Рынок услуг общего образования</c:v>
                </c:pt>
                <c:pt idx="7">
                  <c:v xml:space="preserve">Рынок выполнения работ по благоустройству городской среды</c:v>
                </c:pt>
                <c:pt idx="8">
                  <c:v xml:space="preserve">Рынок жилищного строительства</c:v>
                </c:pt>
                <c:pt idx="9">
                  <c:v xml:space="preserve">Рынок услуг дополнительного образования</c:v>
                </c:pt>
                <c:pt idx="10">
                  <c:v xml:space="preserve">Сфера наружной рекламы</c:v>
                </c:pt>
                <c:pt idx="11">
                  <c:v xml:space="preserve">Рынок розничной торговли</c:v>
                </c:pt>
                <c:pt idx="12">
                  <c:v xml:space="preserve">Рынок услуг дошкольного образования</c:v>
                </c:pt>
                <c:pt idx="13">
                  <c:v xml:space="preserve">Рынок ритуальных услуг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0.331</c:v>
                </c:pt>
                <c:pt idx="1">
                  <c:v>0.352</c:v>
                </c:pt>
                <c:pt idx="2">
                  <c:v>0.376</c:v>
                </c:pt>
                <c:pt idx="3">
                  <c:v>0.434</c:v>
                </c:pt>
                <c:pt idx="4">
                  <c:v>0.469</c:v>
                </c:pt>
                <c:pt idx="5">
                  <c:v>0.489</c:v>
                </c:pt>
                <c:pt idx="6">
                  <c:v>0.497</c:v>
                </c:pt>
                <c:pt idx="7">
                  <c:v>0.5</c:v>
                </c:pt>
                <c:pt idx="8">
                  <c:v>0.536</c:v>
                </c:pt>
                <c:pt idx="9">
                  <c:v>0.568</c:v>
                </c:pt>
                <c:pt idx="10">
                  <c:v>0.602</c:v>
                </c:pt>
                <c:pt idx="11">
                  <c:v>0.638</c:v>
                </c:pt>
                <c:pt idx="12">
                  <c:v>0.655</c:v>
                </c:pt>
                <c:pt idx="13">
                  <c:v>0.684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 xml:space="preserve">Не удовлетворен</c:v>
                </c:pt>
              </c:strCache>
            </c:strRef>
          </c:tx>
          <c:spPr bwMode="auto">
            <a:prstGeom prst="rect">
              <a:avLst/>
            </a:prstGeom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дорожной деятельности (за исключением проектирования)</c:v>
                </c:pt>
                <c:pt idx="1">
                  <c:v xml:space="preserve">Рынок услуг детского отдыха и оздоровления</c:v>
                </c:pt>
                <c:pt idx="2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3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4">
                  <c:v xml:space="preserve">Рынок медицинских услуг</c:v>
                </c:pt>
                <c:pt idx="5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6">
                  <c:v xml:space="preserve">Рынок услуг общего образования</c:v>
                </c:pt>
                <c:pt idx="7">
                  <c:v xml:space="preserve">Рынок выполнения работ по благоустройству городской среды</c:v>
                </c:pt>
                <c:pt idx="8">
                  <c:v xml:space="preserve">Рынок жилищного строительства</c:v>
                </c:pt>
                <c:pt idx="9">
                  <c:v xml:space="preserve">Рынок услуг дополнительного образования</c:v>
                </c:pt>
                <c:pt idx="10">
                  <c:v xml:space="preserve">Сфера наружной рекламы</c:v>
                </c:pt>
                <c:pt idx="11">
                  <c:v xml:space="preserve">Рынок розничной торговли</c:v>
                </c:pt>
                <c:pt idx="12">
                  <c:v xml:space="preserve">Рынок услуг дошкольного образования</c:v>
                </c:pt>
                <c:pt idx="13">
                  <c:v xml:space="preserve">Рынок ритуальных услуг</c:v>
                </c:pt>
              </c:strCache>
            </c:strRef>
          </c:cat>
          <c:val>
            <c:numRef>
              <c:f>Лист1!$C$2:$C$15</c:f>
              <c:numCache>
                <c:formatCode>0.0%</c:formatCode>
                <c:ptCount val="14"/>
                <c:pt idx="0">
                  <c:v>0.669</c:v>
                </c:pt>
                <c:pt idx="1">
                  <c:v>0.648</c:v>
                </c:pt>
                <c:pt idx="2">
                  <c:v>0.624</c:v>
                </c:pt>
                <c:pt idx="3">
                  <c:v>0.566</c:v>
                </c:pt>
                <c:pt idx="4">
                  <c:v>0.531</c:v>
                </c:pt>
                <c:pt idx="5">
                  <c:v>0.511</c:v>
                </c:pt>
                <c:pt idx="6">
                  <c:v>0.504</c:v>
                </c:pt>
                <c:pt idx="7">
                  <c:v>0.5</c:v>
                </c:pt>
                <c:pt idx="8">
                  <c:v>0.464</c:v>
                </c:pt>
                <c:pt idx="9">
                  <c:v>0.431</c:v>
                </c:pt>
                <c:pt idx="10">
                  <c:v>0.398</c:v>
                </c:pt>
                <c:pt idx="11">
                  <c:v>0.362</c:v>
                </c:pt>
                <c:pt idx="12">
                  <c:v>0.344</c:v>
                </c:pt>
                <c:pt idx="13">
                  <c:v>0.316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50"/>
        <c:overlap val="100"/>
        <c:axId val="158034944"/>
        <c:axId val="158034160"/>
      </c:barChart>
      <c:catAx>
        <c:axId val="158034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158034160"/>
        <c:crosses val="autoZero"/>
        <c:auto val="1"/>
        <c:lblAlgn val="ctr"/>
        <c:lblOffset val="100"/>
        <c:noMultiLvlLbl val="0"/>
      </c:catAx>
      <c:valAx>
        <c:axId val="15803416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58034944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legend>
      <c:legendPos val="b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Увеличилось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дорожной деятельности (за исключением проектирования)</c:v>
                </c:pt>
                <c:pt idx="1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2">
                  <c:v xml:space="preserve">Рынок услуг детского отдыха и оздоровления</c:v>
                </c:pt>
                <c:pt idx="3">
                  <c:v xml:space="preserve">Рынок услуг общего образования</c:v>
                </c:pt>
                <c:pt idx="4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5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6">
                  <c:v xml:space="preserve">Сфера наружной рекламы</c:v>
                </c:pt>
                <c:pt idx="7">
                  <c:v xml:space="preserve">Рынок выполнения работ по благоустройству городской среды</c:v>
                </c:pt>
                <c:pt idx="8">
                  <c:v xml:space="preserve">Рынок медицинских услуг</c:v>
                </c:pt>
                <c:pt idx="9">
                  <c:v xml:space="preserve">Рынок ритуальных услуг</c:v>
                </c:pt>
                <c:pt idx="10">
                  <c:v xml:space="preserve">Рынок услуг дополнительного образования</c:v>
                </c:pt>
                <c:pt idx="11">
                  <c:v xml:space="preserve">Рынок услуг дошкольного образования</c:v>
                </c:pt>
                <c:pt idx="12">
                  <c:v xml:space="preserve">Рынок жилищного строительства</c:v>
                </c:pt>
                <c:pt idx="13">
                  <c:v xml:space="preserve">Рынок розничной торговли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0.122</c:v>
                </c:pt>
                <c:pt idx="1">
                  <c:v>0.15</c:v>
                </c:pt>
                <c:pt idx="2">
                  <c:v>0.225</c:v>
                </c:pt>
                <c:pt idx="3">
                  <c:v>0.236</c:v>
                </c:pt>
                <c:pt idx="4">
                  <c:v>0.243</c:v>
                </c:pt>
                <c:pt idx="5">
                  <c:v>0.25</c:v>
                </c:pt>
                <c:pt idx="6">
                  <c:v>0.25</c:v>
                </c:pt>
                <c:pt idx="7">
                  <c:v>0.272</c:v>
                </c:pt>
                <c:pt idx="8">
                  <c:v>0.31</c:v>
                </c:pt>
                <c:pt idx="9">
                  <c:v>0.328</c:v>
                </c:pt>
                <c:pt idx="10">
                  <c:v>0.367</c:v>
                </c:pt>
                <c:pt idx="11">
                  <c:v>0.397</c:v>
                </c:pt>
                <c:pt idx="12">
                  <c:v>0.404</c:v>
                </c:pt>
                <c:pt idx="13">
                  <c:v>0.558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 xml:space="preserve">Не изменилось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дорожной деятельности (за исключением проектирования)</c:v>
                </c:pt>
                <c:pt idx="1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2">
                  <c:v xml:space="preserve">Рынок услуг детского отдыха и оздоровления</c:v>
                </c:pt>
                <c:pt idx="3">
                  <c:v xml:space="preserve">Рынок услуг общего образования</c:v>
                </c:pt>
                <c:pt idx="4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5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6">
                  <c:v xml:space="preserve">Сфера наружной рекламы</c:v>
                </c:pt>
                <c:pt idx="7">
                  <c:v xml:space="preserve">Рынок выполнения работ по благоустройству городской среды</c:v>
                </c:pt>
                <c:pt idx="8">
                  <c:v xml:space="preserve">Рынок медицинских услуг</c:v>
                </c:pt>
                <c:pt idx="9">
                  <c:v xml:space="preserve">Рынок ритуальных услуг</c:v>
                </c:pt>
                <c:pt idx="10">
                  <c:v xml:space="preserve">Рынок услуг дополнительного образования</c:v>
                </c:pt>
                <c:pt idx="11">
                  <c:v xml:space="preserve">Рынок услуг дошкольного образования</c:v>
                </c:pt>
                <c:pt idx="12">
                  <c:v xml:space="preserve">Рынок жилищного строительства</c:v>
                </c:pt>
                <c:pt idx="13">
                  <c:v xml:space="preserve">Рынок розничной торговли</c:v>
                </c:pt>
              </c:strCache>
            </c:strRef>
          </c:cat>
          <c:val>
            <c:numRef>
              <c:f>Лист1!$C$2:$C$15</c:f>
              <c:numCache>
                <c:formatCode>0.0%</c:formatCode>
                <c:ptCount val="14"/>
                <c:pt idx="0">
                  <c:v>0.198</c:v>
                </c:pt>
                <c:pt idx="1">
                  <c:v>0.3</c:v>
                </c:pt>
                <c:pt idx="2">
                  <c:v>0.289</c:v>
                </c:pt>
                <c:pt idx="3">
                  <c:v>0.424</c:v>
                </c:pt>
                <c:pt idx="4">
                  <c:v>0.243</c:v>
                </c:pt>
                <c:pt idx="5">
                  <c:v>0.176</c:v>
                </c:pt>
                <c:pt idx="6">
                  <c:v>0.174</c:v>
                </c:pt>
                <c:pt idx="7">
                  <c:v>0.224</c:v>
                </c:pt>
                <c:pt idx="8">
                  <c:v>0.338</c:v>
                </c:pt>
                <c:pt idx="9">
                  <c:v>0.209</c:v>
                </c:pt>
                <c:pt idx="10">
                  <c:v>0.245</c:v>
                </c:pt>
                <c:pt idx="11">
                  <c:v>0.253</c:v>
                </c:pt>
                <c:pt idx="12">
                  <c:v>0.142</c:v>
                </c:pt>
                <c:pt idx="13">
                  <c:v>0.065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Снизилось</c:v>
                </c:pt>
              </c:strCache>
            </c:strRef>
          </c:tx>
          <c:spPr bwMode="auto">
            <a:prstGeom prst="rect">
              <a:avLst/>
            </a:prstGeom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043931905546403076"/>
                  <c:y val="2.1736413383109721e-0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>
                      <a:solidFill>
                        <a:sysClr val="windowText" lastClr="000000"/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0.0021965952773201538"/>
                  <c:y val="1.0121806237432044e-1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4"/>
              <c:layout>
                <c:manualLayout>
                  <c:x val="0.0021965952773201538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5"/>
              <c:layout>
                <c:manualLayout>
                  <c:x val="0.039538714991762765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6"/>
              <c:layout>
                <c:manualLayout>
                  <c:x val="0.0021965952773201538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8"/>
              <c:layout>
                <c:manualLayout>
                  <c:x val="0.046128500823723231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9"/>
              <c:layout>
                <c:manualLayout>
                  <c:x val="0.04173531026908292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0"/>
              <c:layout>
                <c:manualLayout>
                  <c:x val="0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1"/>
              <c:layout>
                <c:manualLayout>
                  <c:x val="0.035145524437122461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2"/>
              <c:layout>
                <c:manualLayout>
                  <c:x val="0.030752333882482153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дорожной деятельности (за исключением проектирования)</c:v>
                </c:pt>
                <c:pt idx="1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2">
                  <c:v xml:space="preserve">Рынок услуг детского отдыха и оздоровления</c:v>
                </c:pt>
                <c:pt idx="3">
                  <c:v xml:space="preserve">Рынок услуг общего образования</c:v>
                </c:pt>
                <c:pt idx="4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5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6">
                  <c:v xml:space="preserve">Сфера наружной рекламы</c:v>
                </c:pt>
                <c:pt idx="7">
                  <c:v xml:space="preserve">Рынок выполнения работ по благоустройству городской среды</c:v>
                </c:pt>
                <c:pt idx="8">
                  <c:v xml:space="preserve">Рынок медицинских услуг</c:v>
                </c:pt>
                <c:pt idx="9">
                  <c:v xml:space="preserve">Рынок ритуальных услуг</c:v>
                </c:pt>
                <c:pt idx="10">
                  <c:v xml:space="preserve">Рынок услуг дополнительного образования</c:v>
                </c:pt>
                <c:pt idx="11">
                  <c:v xml:space="preserve">Рынок услуг дошкольного образования</c:v>
                </c:pt>
                <c:pt idx="12">
                  <c:v xml:space="preserve">Рынок жилищного строительства</c:v>
                </c:pt>
                <c:pt idx="13">
                  <c:v xml:space="preserve">Рынок розничной торговли</c:v>
                </c:pt>
              </c:strCache>
            </c:strRef>
          </c:cat>
          <c:val>
            <c:numRef>
              <c:f>Лист1!$D$2:$D$15</c:f>
              <c:numCache>
                <c:formatCode>0.0%</c:formatCode>
                <c:ptCount val="14"/>
                <c:pt idx="0">
                  <c:v>0.069</c:v>
                </c:pt>
                <c:pt idx="1">
                  <c:v>0.136</c:v>
                </c:pt>
                <c:pt idx="2">
                  <c:v>0.12</c:v>
                </c:pt>
                <c:pt idx="3">
                  <c:v>0.09</c:v>
                </c:pt>
                <c:pt idx="4">
                  <c:v>0.069</c:v>
                </c:pt>
                <c:pt idx="5">
                  <c:v>0.044</c:v>
                </c:pt>
                <c:pt idx="6">
                  <c:v>0.015</c:v>
                </c:pt>
                <c:pt idx="7">
                  <c:v>0.034</c:v>
                </c:pt>
                <c:pt idx="8">
                  <c:v>0.103</c:v>
                </c:pt>
                <c:pt idx="9">
                  <c:v>0.007</c:v>
                </c:pt>
                <c:pt idx="10">
                  <c:v>0.072</c:v>
                </c:pt>
                <c:pt idx="11">
                  <c:v>0.082</c:v>
                </c:pt>
                <c:pt idx="12">
                  <c:v>0.057</c:v>
                </c:pt>
                <c:pt idx="13">
                  <c:v>0.065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50"/>
        <c:overlap val="100"/>
        <c:axId val="158034552"/>
        <c:axId val="158036512"/>
      </c:barChart>
      <c:catAx>
        <c:axId val="158034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158036512"/>
        <c:crosses val="autoZero"/>
        <c:auto val="1"/>
        <c:lblAlgn val="ctr"/>
        <c:lblOffset val="100"/>
        <c:noMultiLvlLbl val="0"/>
      </c:catAx>
      <c:valAx>
        <c:axId val="15803651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58034552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legend>
      <c:legendPos val="b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Увеличилось</c:v>
                </c:pt>
              </c:strCache>
            </c:strRef>
          </c:tx>
          <c:spPr bwMode="auto">
            <a:prstGeom prst="rect">
              <a:avLst/>
            </a:prstGeom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медицинских услуг</c:v>
                </c:pt>
                <c:pt idx="1">
                  <c:v xml:space="preserve">Рынок услуг дошкольного образования</c:v>
                </c:pt>
                <c:pt idx="2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3">
                  <c:v xml:space="preserve"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4">
                  <c:v xml:space="preserve">Рынок розничной торговли</c:v>
                </c:pt>
                <c:pt idx="5">
                  <c:v xml:space="preserve">Рынок услуг дополнительного образования</c:v>
                </c:pt>
                <c:pt idx="6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 xml:space="preserve">Рынок ритуальных услуг</c:v>
                </c:pt>
                <c:pt idx="8">
                  <c:v xml:space="preserve">Рынок услуг общего образования</c:v>
                </c:pt>
                <c:pt idx="9">
                  <c:v xml:space="preserve">Рынок услуг детского отдыха и оздоровления</c:v>
                </c:pt>
                <c:pt idx="10">
                  <c:v xml:space="preserve">Рынок выполнения работ по благоустройству городской среды</c:v>
                </c:pt>
                <c:pt idx="11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12">
                  <c:v xml:space="preserve">Сфера наружной рекламы</c:v>
                </c:pt>
                <c:pt idx="13">
                  <c:v xml:space="preserve"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0.738</c:v>
                </c:pt>
                <c:pt idx="1">
                  <c:v>0.719</c:v>
                </c:pt>
                <c:pt idx="2">
                  <c:v>0.693</c:v>
                </c:pt>
                <c:pt idx="3">
                  <c:v>0.674</c:v>
                </c:pt>
                <c:pt idx="4">
                  <c:v>0.662</c:v>
                </c:pt>
                <c:pt idx="5">
                  <c:v>0.597</c:v>
                </c:pt>
                <c:pt idx="6">
                  <c:v>0.587</c:v>
                </c:pt>
                <c:pt idx="7">
                  <c:v>0.575</c:v>
                </c:pt>
                <c:pt idx="8">
                  <c:v>0.573</c:v>
                </c:pt>
                <c:pt idx="9">
                  <c:v>0.507</c:v>
                </c:pt>
                <c:pt idx="10">
                  <c:v>0.486</c:v>
                </c:pt>
                <c:pt idx="11">
                  <c:v>0.456</c:v>
                </c:pt>
                <c:pt idx="12">
                  <c:v>0.406</c:v>
                </c:pt>
                <c:pt idx="13">
                  <c:v>0.344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 xml:space="preserve">Не изменилось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.0021965952773201538"/>
                  <c:y val="-0.03312629399585921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7"/>
              <c:layout>
                <c:manualLayout>
                  <c:x val="0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8"/>
              <c:layout>
                <c:manualLayout>
                  <c:x val="0.0021965952773201538"/>
                  <c:y val="-0.024844720496894408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9"/>
              <c:layout>
                <c:manualLayout>
                  <c:x val="8.0540896419764035e-17"/>
                  <c:y val="-0.027605244996549344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0"/>
              <c:layout>
                <c:manualLayout>
                  <c:x val="-0.0021965952773201538"/>
                  <c:y val="-0.024844720496894408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1"/>
              <c:layout>
                <c:manualLayout>
                  <c:x val="0"/>
                  <c:y val="-0.027605244996549344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2"/>
              <c:layout>
                <c:manualLayout>
                  <c:x val="-0.0021965952773201538"/>
                  <c:y val="-0.03036576949620428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3"/>
              <c:layout>
                <c:manualLayout>
                  <c:x val="-0.0021965952773201538"/>
                  <c:y val="-0.03036576949620428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медицинских услуг</c:v>
                </c:pt>
                <c:pt idx="1">
                  <c:v xml:space="preserve">Рынок услуг дошкольного образования</c:v>
                </c:pt>
                <c:pt idx="2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3">
                  <c:v xml:space="preserve"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4">
                  <c:v xml:space="preserve">Рынок розничной торговли</c:v>
                </c:pt>
                <c:pt idx="5">
                  <c:v xml:space="preserve">Рынок услуг дополнительного образования</c:v>
                </c:pt>
                <c:pt idx="6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 xml:space="preserve">Рынок ритуальных услуг</c:v>
                </c:pt>
                <c:pt idx="8">
                  <c:v xml:space="preserve">Рынок услуг общего образования</c:v>
                </c:pt>
                <c:pt idx="9">
                  <c:v xml:space="preserve">Рынок услуг детского отдыха и оздоровления</c:v>
                </c:pt>
                <c:pt idx="10">
                  <c:v xml:space="preserve">Рынок выполнения работ по благоустройству городской среды</c:v>
                </c:pt>
                <c:pt idx="11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12">
                  <c:v xml:space="preserve">Сфера наружной рекламы</c:v>
                </c:pt>
                <c:pt idx="13">
                  <c:v xml:space="preserve"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Лист1!$C$2:$C$15</c:f>
              <c:numCache>
                <c:formatCode>0.0%</c:formatCode>
                <c:ptCount val="14"/>
                <c:pt idx="0">
                  <c:v>0.055</c:v>
                </c:pt>
                <c:pt idx="1">
                  <c:v>0.062</c:v>
                </c:pt>
                <c:pt idx="2">
                  <c:v>0.079</c:v>
                </c:pt>
                <c:pt idx="3">
                  <c:v>0.028</c:v>
                </c:pt>
                <c:pt idx="4">
                  <c:v>0.029</c:v>
                </c:pt>
                <c:pt idx="5">
                  <c:v>0.086</c:v>
                </c:pt>
                <c:pt idx="6">
                  <c:v>0.105</c:v>
                </c:pt>
                <c:pt idx="7">
                  <c:v>0.037</c:v>
                </c:pt>
                <c:pt idx="8">
                  <c:v>0.105</c:v>
                </c:pt>
                <c:pt idx="9">
                  <c:v>0.099</c:v>
                </c:pt>
                <c:pt idx="10">
                  <c:v>0.108</c:v>
                </c:pt>
                <c:pt idx="11">
                  <c:v>0.051</c:v>
                </c:pt>
                <c:pt idx="12">
                  <c:v>0.053</c:v>
                </c:pt>
                <c:pt idx="13">
                  <c:v>0.046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Снизилось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35145524437122461"/>
                  <c:y val="-0.002760307135521103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>
                      <a:solidFill>
                        <a:sysClr val="windowText" lastClr="000000"/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1"/>
              <c:layout>
                <c:manualLayout>
                  <c:x val="0.032948929159802305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37342119714442616"/>
                  <c:y val="1.0121806237432044e-1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39538714991762765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4"/>
              <c:layout>
                <c:manualLayout>
                  <c:x val="0.032948929159802305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5"/>
              <c:layout>
                <c:manualLayout>
                  <c:x val="0.030752333882482153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6"/>
              <c:layout>
                <c:manualLayout>
                  <c:x val="0.035145524437122461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7"/>
              <c:layout>
                <c:manualLayout>
                  <c:x val="0.035145524437122461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8"/>
              <c:layout>
                <c:manualLayout>
                  <c:x val="0.030752333882482153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9"/>
              <c:layout>
                <c:manualLayout>
                  <c:x val="0.035145524437122461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0"/>
              <c:layout>
                <c:manualLayout>
                  <c:x val="0.037342119714442533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1"/>
              <c:layout>
                <c:manualLayout>
                  <c:x val="0.035145524437122461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2"/>
              <c:layout>
                <c:manualLayout>
                  <c:x val="0.030752333882482153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3"/>
              <c:layout>
                <c:manualLayout>
                  <c:x val="0.028555738605161998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медицинских услуг</c:v>
                </c:pt>
                <c:pt idx="1">
                  <c:v xml:space="preserve">Рынок услуг дошкольного образования</c:v>
                </c:pt>
                <c:pt idx="2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3">
                  <c:v xml:space="preserve"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4">
                  <c:v xml:space="preserve">Рынок розничной торговли</c:v>
                </c:pt>
                <c:pt idx="5">
                  <c:v xml:space="preserve">Рынок услуг дополнительного образования</c:v>
                </c:pt>
                <c:pt idx="6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 xml:space="preserve">Рынок ритуальных услуг</c:v>
                </c:pt>
                <c:pt idx="8">
                  <c:v xml:space="preserve">Рынок услуг общего образования</c:v>
                </c:pt>
                <c:pt idx="9">
                  <c:v xml:space="preserve">Рынок услуг детского отдыха и оздоровления</c:v>
                </c:pt>
                <c:pt idx="10">
                  <c:v xml:space="preserve">Рынок выполнения работ по благоустройству городской среды</c:v>
                </c:pt>
                <c:pt idx="11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12">
                  <c:v xml:space="preserve">Сфера наружной рекламы</c:v>
                </c:pt>
                <c:pt idx="13">
                  <c:v xml:space="preserve">Рынок дорожной деятельности (за исключением проектирования)</c:v>
                </c:pt>
              </c:strCache>
            </c:strRef>
          </c:cat>
          <c:val>
            <c:numRef>
              <c:f>Лист1!$D$2:$D$15</c:f>
              <c:numCache>
                <c:formatCode>0.0%</c:formatCode>
                <c:ptCount val="14"/>
                <c:pt idx="0">
                  <c:v>0.014</c:v>
                </c:pt>
                <c:pt idx="1">
                  <c:v>0.014</c:v>
                </c:pt>
                <c:pt idx="2">
                  <c:v>0.014</c:v>
                </c:pt>
                <c:pt idx="3">
                  <c:v>0.007</c:v>
                </c:pt>
                <c:pt idx="4">
                  <c:v>0.007</c:v>
                </c:pt>
                <c:pt idx="5">
                  <c:v>0.036</c:v>
                </c:pt>
                <c:pt idx="6">
                  <c:v>0.014</c:v>
                </c:pt>
                <c:pt idx="7">
                  <c:v>0.007</c:v>
                </c:pt>
                <c:pt idx="8">
                  <c:v>0.021</c:v>
                </c:pt>
                <c:pt idx="9">
                  <c:v>0.035</c:v>
                </c:pt>
                <c:pt idx="10">
                  <c:v>0.014</c:v>
                </c:pt>
                <c:pt idx="11">
                  <c:v>0.029</c:v>
                </c:pt>
                <c:pt idx="12">
                  <c:v>0.023</c:v>
                </c:pt>
                <c:pt idx="13">
                  <c:v>0.023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50"/>
        <c:overlap val="100"/>
        <c:axId val="159984344"/>
        <c:axId val="159981600"/>
      </c:barChart>
      <c:catAx>
        <c:axId val="159984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159981600"/>
        <c:crosses val="autoZero"/>
        <c:auto val="1"/>
        <c:lblAlgn val="ctr"/>
        <c:lblOffset val="100"/>
        <c:noMultiLvlLbl val="0"/>
      </c:catAx>
      <c:valAx>
        <c:axId val="159981600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59984344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legend>
      <c:legendPos val="b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Увеличилось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2">
                  <c:v xml:space="preserve">Рынок дорожной деятельности (за исключением проектирования)</c:v>
                </c:pt>
                <c:pt idx="3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4">
                  <c:v xml:space="preserve">Рынок медицинских услуг</c:v>
                </c:pt>
                <c:pt idx="5">
                  <c:v xml:space="preserve">Рынок услуг детского отдыха и оздоровления</c:v>
                </c:pt>
                <c:pt idx="6">
                  <c:v xml:space="preserve"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7">
                  <c:v xml:space="preserve">Рынок выполнения работ по благоустройству городской среды</c:v>
                </c:pt>
                <c:pt idx="8">
                  <c:v xml:space="preserve">Рынок ритуальных услуг</c:v>
                </c:pt>
                <c:pt idx="9">
                  <c:v xml:space="preserve">Рынок услуг общего образования</c:v>
                </c:pt>
                <c:pt idx="10">
                  <c:v xml:space="preserve">Рынок услуг дошкольного образования</c:v>
                </c:pt>
                <c:pt idx="11">
                  <c:v xml:space="preserve">Сфера наружной рекламы</c:v>
                </c:pt>
                <c:pt idx="12">
                  <c:v xml:space="preserve">Рынок розничной торговли</c:v>
                </c:pt>
                <c:pt idx="13">
                  <c:v xml:space="preserve">Рынок услуг дополнительного образования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0.107</c:v>
                </c:pt>
                <c:pt idx="1">
                  <c:v>0.119</c:v>
                </c:pt>
                <c:pt idx="2">
                  <c:v>0.13</c:v>
                </c:pt>
                <c:pt idx="3">
                  <c:v>0.133</c:v>
                </c:pt>
                <c:pt idx="4">
                  <c:v>0.139</c:v>
                </c:pt>
                <c:pt idx="5">
                  <c:v>0.157</c:v>
                </c:pt>
                <c:pt idx="6">
                  <c:v>0.191</c:v>
                </c:pt>
                <c:pt idx="7">
                  <c:v>0.196</c:v>
                </c:pt>
                <c:pt idx="8">
                  <c:v>0.203</c:v>
                </c:pt>
                <c:pt idx="9">
                  <c:v>0.225</c:v>
                </c:pt>
                <c:pt idx="10">
                  <c:v>0.24</c:v>
                </c:pt>
                <c:pt idx="11">
                  <c:v>0.242</c:v>
                </c:pt>
                <c:pt idx="12">
                  <c:v>0.248</c:v>
                </c:pt>
                <c:pt idx="13">
                  <c:v>0.295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 xml:space="preserve">Не изменилось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2">
                  <c:v xml:space="preserve">Рынок дорожной деятельности (за исключением проектирования)</c:v>
                </c:pt>
                <c:pt idx="3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4">
                  <c:v xml:space="preserve">Рынок медицинских услуг</c:v>
                </c:pt>
                <c:pt idx="5">
                  <c:v xml:space="preserve">Рынок услуг детского отдыха и оздоровления</c:v>
                </c:pt>
                <c:pt idx="6">
                  <c:v xml:space="preserve"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7">
                  <c:v xml:space="preserve">Рынок выполнения работ по благоустройству городской среды</c:v>
                </c:pt>
                <c:pt idx="8">
                  <c:v xml:space="preserve">Рынок ритуальных услуг</c:v>
                </c:pt>
                <c:pt idx="9">
                  <c:v xml:space="preserve">Рынок услуг общего образования</c:v>
                </c:pt>
                <c:pt idx="10">
                  <c:v xml:space="preserve">Рынок услуг дошкольного образования</c:v>
                </c:pt>
                <c:pt idx="11">
                  <c:v xml:space="preserve">Сфера наружной рекламы</c:v>
                </c:pt>
                <c:pt idx="12">
                  <c:v xml:space="preserve">Рынок розничной торговли</c:v>
                </c:pt>
                <c:pt idx="13">
                  <c:v xml:space="preserve">Рынок услуг дополнительного образования</c:v>
                </c:pt>
              </c:strCache>
            </c:strRef>
          </c:cat>
          <c:val>
            <c:numRef>
              <c:f>Лист1!$C$2:$C$15</c:f>
              <c:numCache>
                <c:formatCode>0.0%</c:formatCode>
                <c:ptCount val="14"/>
                <c:pt idx="0">
                  <c:v>0.414</c:v>
                </c:pt>
                <c:pt idx="1">
                  <c:v>0.343</c:v>
                </c:pt>
                <c:pt idx="2">
                  <c:v>0.214</c:v>
                </c:pt>
                <c:pt idx="3">
                  <c:v>0.244</c:v>
                </c:pt>
                <c:pt idx="4">
                  <c:v>0.319</c:v>
                </c:pt>
                <c:pt idx="5">
                  <c:v>0.314</c:v>
                </c:pt>
                <c:pt idx="6">
                  <c:v>0.248</c:v>
                </c:pt>
                <c:pt idx="7">
                  <c:v>0.264</c:v>
                </c:pt>
                <c:pt idx="8">
                  <c:v>0.256</c:v>
                </c:pt>
                <c:pt idx="9">
                  <c:v>0.324</c:v>
                </c:pt>
                <c:pt idx="10">
                  <c:v>0.322</c:v>
                </c:pt>
                <c:pt idx="11">
                  <c:v>0.167</c:v>
                </c:pt>
                <c:pt idx="12">
                  <c:v>0.263</c:v>
                </c:pt>
                <c:pt idx="13">
                  <c:v>0.266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Снизилось</c:v>
                </c:pt>
              </c:strCache>
            </c:strRef>
          </c:tx>
          <c:spPr bwMode="auto">
            <a:prstGeom prst="rect">
              <a:avLst/>
            </a:prstGeom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021965952773201538"/>
                  <c:y val="-0.00276041581758812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>
                      <a:solidFill>
                        <a:sysClr val="windowText" lastClr="000000"/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0.0021965952773201538"/>
                  <c:y val="-0.00276052449965483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-0.0021965952773201538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4"/>
              <c:layout>
                <c:manualLayout>
                  <c:x val="0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5"/>
              <c:layout>
                <c:manualLayout>
                  <c:x val="-0.0021965952773201538"/>
                  <c:y val="-0.002760524499655035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6"/>
              <c:layout>
                <c:manualLayout>
                  <c:x val="0.0043931905546403076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8"/>
              <c:layout>
                <c:manualLayout>
                  <c:x val="0.0043931905546403076"/>
                  <c:y val="-5.0609031187160221e-1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9"/>
              <c:layout>
                <c:manualLayout>
                  <c:x val="0.0021965952773201538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0"/>
              <c:layout>
                <c:manualLayout>
                  <c:x val="0.0021965952773199929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1"/>
              <c:layout>
                <c:manualLayout>
                  <c:x val="0.043931905546403076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2"/>
              <c:layout>
                <c:manualLayout>
                  <c:x val="0.0043931905546403076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Лист1!$A$2:$A$15</c:f>
              <c:strCache>
                <c:ptCount val="14"/>
                <c:pt idx="0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2">
                  <c:v xml:space="preserve">Рынок дорожной деятельности (за исключением проектирования)</c:v>
                </c:pt>
                <c:pt idx="3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4">
                  <c:v xml:space="preserve">Рынок медицинских услуг</c:v>
                </c:pt>
                <c:pt idx="5">
                  <c:v xml:space="preserve">Рынок услуг детского отдыха и оздоровления</c:v>
                </c:pt>
                <c:pt idx="6">
                  <c:v xml:space="preserve"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7">
                  <c:v xml:space="preserve">Рынок выполнения работ по благоустройству городской среды</c:v>
                </c:pt>
                <c:pt idx="8">
                  <c:v xml:space="preserve">Рынок ритуальных услуг</c:v>
                </c:pt>
                <c:pt idx="9">
                  <c:v xml:space="preserve">Рынок услуг общего образования</c:v>
                </c:pt>
                <c:pt idx="10">
                  <c:v xml:space="preserve">Рынок услуг дошкольного образования</c:v>
                </c:pt>
                <c:pt idx="11">
                  <c:v xml:space="preserve">Сфера наружной рекламы</c:v>
                </c:pt>
                <c:pt idx="12">
                  <c:v xml:space="preserve">Рынок розничной торговли</c:v>
                </c:pt>
                <c:pt idx="13">
                  <c:v xml:space="preserve">Рынок услуг дополнительного образования</c:v>
                </c:pt>
              </c:strCache>
            </c:strRef>
          </c:cat>
          <c:val>
            <c:numRef>
              <c:f>Лист1!$D$2:$D$15</c:f>
              <c:numCache>
                <c:formatCode>0.0%</c:formatCode>
                <c:ptCount val="14"/>
                <c:pt idx="0">
                  <c:v>0.2</c:v>
                </c:pt>
                <c:pt idx="1">
                  <c:v>0.161</c:v>
                </c:pt>
                <c:pt idx="2">
                  <c:v>0.084</c:v>
                </c:pt>
                <c:pt idx="3">
                  <c:v>0.119</c:v>
                </c:pt>
                <c:pt idx="4">
                  <c:v>0.271</c:v>
                </c:pt>
                <c:pt idx="5">
                  <c:v>0.1</c:v>
                </c:pt>
                <c:pt idx="6">
                  <c:v>0.163</c:v>
                </c:pt>
                <c:pt idx="7">
                  <c:v>0.115</c:v>
                </c:pt>
                <c:pt idx="8">
                  <c:v>0.068</c:v>
                </c:pt>
                <c:pt idx="9">
                  <c:v>0.176</c:v>
                </c:pt>
                <c:pt idx="10">
                  <c:v>0.158</c:v>
                </c:pt>
                <c:pt idx="11">
                  <c:v>0.045</c:v>
                </c:pt>
                <c:pt idx="12">
                  <c:v>0.131</c:v>
                </c:pt>
                <c:pt idx="13">
                  <c:v>0.137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50"/>
        <c:overlap val="100"/>
        <c:axId val="159982384"/>
        <c:axId val="159985128"/>
      </c:barChart>
      <c:catAx>
        <c:axId val="159982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159985128"/>
        <c:crosses val="autoZero"/>
        <c:auto val="1"/>
        <c:lblAlgn val="ctr"/>
        <c:lblOffset val="100"/>
        <c:noMultiLvlLbl val="0"/>
      </c:catAx>
      <c:valAx>
        <c:axId val="159985128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59982384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legend>
      <c:legendPos val="b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Увеличилось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Лист1!$A$2:$A$14</c:f>
              <c:strCache>
                <c:ptCount val="13"/>
                <c:pt idx="0">
                  <c:v xml:space="preserve">Рынок дорожной деятельности (за исключением проектирования)</c:v>
                </c:pt>
                <c:pt idx="1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2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3">
                  <c:v xml:space="preserve">Рынок ритуальных услуг</c:v>
                </c:pt>
                <c:pt idx="4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5">
                  <c:v xml:space="preserve">Сфера наружной рекламы</c:v>
                </c:pt>
                <c:pt idx="6">
                  <c:v xml:space="preserve">Рынок услуг детского отдыха и оздоровления</c:v>
                </c:pt>
                <c:pt idx="7">
                  <c:v xml:space="preserve">Рынок услуг общего образования</c:v>
                </c:pt>
                <c:pt idx="8">
                  <c:v xml:space="preserve">Рынок выполнения работ по благоустройству городской среды</c:v>
                </c:pt>
                <c:pt idx="9">
                  <c:v xml:space="preserve"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10">
                  <c:v xml:space="preserve">Рынок услуг дошкольного образования</c:v>
                </c:pt>
                <c:pt idx="11">
                  <c:v xml:space="preserve">Рынок медицинских услуг</c:v>
                </c:pt>
                <c:pt idx="12">
                  <c:v xml:space="preserve">Рынок услуг дополнительного образования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0.255</c:v>
                </c:pt>
                <c:pt idx="1">
                  <c:v>0.265</c:v>
                </c:pt>
                <c:pt idx="2">
                  <c:v>0.284</c:v>
                </c:pt>
                <c:pt idx="3">
                  <c:v>0.291</c:v>
                </c:pt>
                <c:pt idx="4">
                  <c:v>0.294</c:v>
                </c:pt>
                <c:pt idx="5">
                  <c:v>0.296</c:v>
                </c:pt>
                <c:pt idx="6">
                  <c:v>0.309</c:v>
                </c:pt>
                <c:pt idx="7">
                  <c:v>0.314</c:v>
                </c:pt>
                <c:pt idx="8">
                  <c:v>0.32</c:v>
                </c:pt>
                <c:pt idx="9">
                  <c:v>0.32</c:v>
                </c:pt>
                <c:pt idx="10">
                  <c:v>0.33</c:v>
                </c:pt>
                <c:pt idx="11">
                  <c:v>0.338</c:v>
                </c:pt>
                <c:pt idx="12">
                  <c:v>0.371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 xml:space="preserve">Не изменилось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Лист1!$A$2:$A$14</c:f>
              <c:strCache>
                <c:ptCount val="13"/>
                <c:pt idx="0">
                  <c:v xml:space="preserve">Рынок дорожной деятельности (за исключением проектирования)</c:v>
                </c:pt>
                <c:pt idx="1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2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3">
                  <c:v xml:space="preserve">Рынок ритуальных услуг</c:v>
                </c:pt>
                <c:pt idx="4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5">
                  <c:v xml:space="preserve">Сфера наружной рекламы</c:v>
                </c:pt>
                <c:pt idx="6">
                  <c:v xml:space="preserve">Рынок услуг детского отдыха и оздоровления</c:v>
                </c:pt>
                <c:pt idx="7">
                  <c:v xml:space="preserve">Рынок услуг общего образования</c:v>
                </c:pt>
                <c:pt idx="8">
                  <c:v xml:space="preserve">Рынок выполнения работ по благоустройству городской среды</c:v>
                </c:pt>
                <c:pt idx="9">
                  <c:v xml:space="preserve"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10">
                  <c:v xml:space="preserve">Рынок услуг дошкольного образования</c:v>
                </c:pt>
                <c:pt idx="11">
                  <c:v xml:space="preserve">Рынок медицинских услуг</c:v>
                </c:pt>
                <c:pt idx="12">
                  <c:v xml:space="preserve">Рынок услуг дополнительного образования</c:v>
                </c:pt>
              </c:strCache>
            </c:strRef>
          </c:cat>
          <c:val>
            <c:numRef>
              <c:f>Лист1!$C$2:$C$14</c:f>
              <c:numCache>
                <c:formatCode>0.0%</c:formatCode>
                <c:ptCount val="13"/>
                <c:pt idx="0">
                  <c:v>0.227</c:v>
                </c:pt>
                <c:pt idx="1">
                  <c:v>0.253</c:v>
                </c:pt>
                <c:pt idx="2">
                  <c:v>0.211</c:v>
                </c:pt>
                <c:pt idx="3">
                  <c:v>0.191</c:v>
                </c:pt>
                <c:pt idx="4">
                  <c:v>0.258</c:v>
                </c:pt>
                <c:pt idx="5">
                  <c:v>0.209</c:v>
                </c:pt>
                <c:pt idx="6">
                  <c:v>0.263</c:v>
                </c:pt>
                <c:pt idx="7">
                  <c:v>0.312</c:v>
                </c:pt>
                <c:pt idx="8">
                  <c:v>0.216</c:v>
                </c:pt>
                <c:pt idx="9">
                  <c:v>0.198</c:v>
                </c:pt>
                <c:pt idx="10">
                  <c:v>0.294</c:v>
                </c:pt>
                <c:pt idx="11">
                  <c:v>0.253</c:v>
                </c:pt>
                <c:pt idx="12">
                  <c:v>0.253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Снизилось</c:v>
                </c:pt>
              </c:strCache>
            </c:strRef>
          </c:tx>
          <c:spPr bwMode="auto">
            <a:prstGeom prst="rect">
              <a:avLst/>
            </a:prstGeom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021965952773201538"/>
                  <c:y val="-0.00276041581758812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  <c:spPr bwMode="auto">
                <a:prstGeom prst="rect">
                  <a:avLst/>
                </a:prstGeom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>
                      <a:solidFill>
                        <a:sysClr val="windowText" lastClr="000000"/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0.0043931905546401463"/>
                  <c:y val="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021965952773201538"/>
                  <c:y val="-0.00276063318172195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4"/>
              <c:layout>
                <c:manualLayout>
                  <c:x val="0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5"/>
              <c:layout>
                <c:manualLayout>
                  <c:x val="-0.0021965952773201538"/>
                  <c:y val="-0.002760524499655035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6"/>
              <c:layout>
                <c:manualLayout>
                  <c:x val="0.0043931905546403076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8"/>
              <c:layout>
                <c:manualLayout>
                  <c:x val="0.0043931905546403076"/>
                  <c:y val="-5.0609031187160221e-1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9"/>
              <c:layout>
                <c:manualLayout>
                  <c:x val="0.0021965952773201538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0"/>
              <c:layout>
                <c:manualLayout>
                  <c:x val="0.0021965952773199929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1"/>
              <c:layout>
                <c:manualLayout>
                  <c:x val="0.0043931905546403076"/>
                  <c:y val="-1.2652257796790055e-1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2"/>
              <c:layout>
                <c:manualLayout>
                  <c:x val="0.0021965952773201538"/>
                  <c:y val="-0.00276052449965493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Лист1!$A$2:$A$14</c:f>
              <c:strCache>
                <c:ptCount val="13"/>
                <c:pt idx="0">
                  <c:v xml:space="preserve">Рынок дорожной деятельности (за исключением проектирования)</c:v>
                </c:pt>
                <c:pt idx="1">
                  <c:v xml:space="preserve"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2">
                  <c:v xml:space="preserve">Рынок строительства объектов капитального строительства, за исключением жилищного и дорожного строительства</c:v>
                </c:pt>
                <c:pt idx="3">
                  <c:v xml:space="preserve">Рынок ритуальных услуг</c:v>
                </c:pt>
                <c:pt idx="4">
                  <c:v xml:space="preserve"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5">
                  <c:v xml:space="preserve">Сфера наружной рекламы</c:v>
                </c:pt>
                <c:pt idx="6">
                  <c:v xml:space="preserve">Рынок услуг детского отдыха и оздоровления</c:v>
                </c:pt>
                <c:pt idx="7">
                  <c:v xml:space="preserve">Рынок услуг общего образования</c:v>
                </c:pt>
                <c:pt idx="8">
                  <c:v xml:space="preserve">Рынок выполнения работ по благоустройству городской среды</c:v>
                </c:pt>
                <c:pt idx="9">
                  <c:v xml:space="preserve"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10">
                  <c:v xml:space="preserve">Рынок услуг дошкольного образования</c:v>
                </c:pt>
                <c:pt idx="11">
                  <c:v xml:space="preserve">Рынок медицинских услуг</c:v>
                </c:pt>
                <c:pt idx="12">
                  <c:v xml:space="preserve">Рынок услуг дополнительного образования</c:v>
                </c:pt>
              </c:strCache>
            </c:strRef>
          </c:cat>
          <c:val>
            <c:numRef>
              <c:f>Лист1!$D$2:$D$14</c:f>
              <c:numCache>
                <c:formatCode>0.0%</c:formatCode>
                <c:ptCount val="13"/>
                <c:pt idx="0">
                  <c:v>0.209</c:v>
                </c:pt>
                <c:pt idx="1">
                  <c:v>0.198</c:v>
                </c:pt>
                <c:pt idx="2">
                  <c:v>0.193</c:v>
                </c:pt>
                <c:pt idx="3">
                  <c:v>0.16</c:v>
                </c:pt>
                <c:pt idx="4">
                  <c:v>0.196</c:v>
                </c:pt>
                <c:pt idx="5">
                  <c:v>0.175</c:v>
                </c:pt>
                <c:pt idx="6">
                  <c:v>0.209</c:v>
                </c:pt>
                <c:pt idx="7">
                  <c:v>0.178</c:v>
                </c:pt>
                <c:pt idx="8">
                  <c:v>0.191</c:v>
                </c:pt>
                <c:pt idx="9">
                  <c:v>0.2</c:v>
                </c:pt>
                <c:pt idx="10">
                  <c:v>0.188</c:v>
                </c:pt>
                <c:pt idx="11">
                  <c:v>0.235</c:v>
                </c:pt>
                <c:pt idx="12">
                  <c:v>0.168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50"/>
        <c:overlap val="100"/>
        <c:axId val="159982776"/>
        <c:axId val="159983168"/>
      </c:barChart>
      <c:catAx>
        <c:axId val="159982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159983168"/>
        <c:crosses val="autoZero"/>
        <c:auto val="1"/>
        <c:lblAlgn val="ctr"/>
        <c:lblOffset val="100"/>
        <c:noMultiLvlLbl val="0"/>
      </c:catAx>
      <c:valAx>
        <c:axId val="159983168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59982776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legend>
      <c:legendPos val="b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lrMapOvr accent1="accent1" accent2="accent2" accent3="accent3" accent4="accent4" accent5="accent5" accent6="accent6" bg1="lt1" bg2="lt2" folHlink="folHlink" hlink="hlink" tx1="dk1" tx2="dk2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  <a:miter/>
              </a:ln>
              <a:effectLst/>
            </c:spPr>
          </c:dPt>
          <c:dPt>
            <c:idx val="1"/>
            <c:bubble3D val="0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leaderLines>
              <c:spPr bwMode="auto"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showBubbleSize val="0"/>
            <c:showCatName val="0"/>
            <c:showLeaderLines val="1"/>
            <c:showLegendKey val="0"/>
            <c:showPercent val="1"/>
            <c:showSerName val="0"/>
            <c:showVal val="0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 xml:space="preserve">Скорее удовлетворен</c:v>
                </c:pt>
                <c:pt idx="2">
                  <c:v xml:space="preserve">Скорее не удовлетворен</c:v>
                </c:pt>
                <c:pt idx="3">
                  <c:v xml:space="preserve">Не удовлетворен</c:v>
                </c:pt>
                <c:pt idx="4">
                  <c:v xml:space="preserve"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21.8</c:v>
                </c:pt>
                <c:pt idx="1">
                  <c:v>30.3</c:v>
                </c:pt>
                <c:pt idx="2">
                  <c:v>7.7</c:v>
                </c:pt>
                <c:pt idx="3">
                  <c:v>7.7</c:v>
                </c:pt>
                <c:pt idx="4">
                  <c:v>32.4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1"/>
          <c:showSerName val="0"/>
          <c:showVal val="0"/>
        </c:dLbls>
        <c:firstSliceAng val="0"/>
      </c:pieChart>
      <c:spPr bwMode="auto">
        <a:prstGeom prst="rect">
          <a:avLst/>
        </a:prstGeom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786220681079416"/>
          <c:y val="0.27302760974620666"/>
          <c:w val="0.22407737983467488"/>
          <c:h val="0.45394432992013339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spc="0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Структура респондентов по возрастному признаку</c:v>
                </c:pt>
              </c:strCache>
            </c:strRef>
          </c:tx>
          <c:dPt>
            <c:idx val="0"/>
            <c:bubble3D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4523815966303181"/>
                  <c:y val="-0.0041913679708955303"/>
                </c:manualLayout>
              </c:layout>
              <c:showBubbleSize val="0"/>
              <c:showCatName val="0"/>
              <c:showLegendKey val="0"/>
              <c:showPercent val="1"/>
              <c:showSerName val="0"/>
              <c:showVal val="0"/>
            </c:dLbl>
            <c:leaderLines>
              <c:spPr bwMode="auto"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showBubbleSize val="0"/>
            <c:showCatName val="0"/>
            <c:showLeaderLines val="1"/>
            <c:showLegendKey val="0"/>
            <c:showPercent val="1"/>
            <c:showSerName val="0"/>
            <c:showVal val="0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 xml:space="preserve">65 и старше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0.022</c:v>
                </c:pt>
                <c:pt idx="1">
                  <c:v>0.187</c:v>
                </c:pt>
                <c:pt idx="2">
                  <c:v>0.388</c:v>
                </c:pt>
                <c:pt idx="3">
                  <c:v>0.239</c:v>
                </c:pt>
                <c:pt idx="4">
                  <c:v>0.127</c:v>
                </c:pt>
                <c:pt idx="5">
                  <c:v>0.037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1"/>
          <c:showSerName val="0"/>
          <c:showVal val="0"/>
        </c:dLbls>
        <c:firstSliceAng val="0"/>
      </c:pieChart>
      <c:spPr bwMode="auto">
        <a:prstGeom prst="rect">
          <a:avLst/>
        </a:prstGeom>
        <a:noFill/>
        <a:ln>
          <a:noFill/>
        </a:ln>
        <a:effectLst/>
      </c:spPr>
    </c:plotArea>
    <c:legend>
      <c:legendPos val="r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/>
                <a:cs typeface="Times New Roman"/>
              </a:rPr>
              <a:t>Структура респондентов по правовой форме</a:t>
            </a:r>
            <a:endParaRPr/>
          </a:p>
        </c:rich>
      </c:tx>
      <c:layout/>
      <c:overlay val="0"/>
      <c:spPr bwMode="auto">
        <a:prstGeom prst="rect">
          <a:avLst/>
        </a:prstGeom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leaderLines>
              <c:spPr bwMode="auto"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showBubbleSize val="0"/>
            <c:showCatName val="0"/>
            <c:showLeaderLines val="1"/>
            <c:showLegendKey val="0"/>
            <c:showPercent val="1"/>
            <c:showSerName val="0"/>
            <c:showVal val="0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 xml:space="preserve">Индивидуальный предприниматель</c:v>
                </c:pt>
                <c:pt idx="1">
                  <c:v xml:space="preserve">Юридическое лицо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61.4</c:v>
                </c:pt>
                <c:pt idx="1">
                  <c:v>38.6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1"/>
          <c:showSerName val="0"/>
          <c:showVal val="0"/>
        </c:dLbls>
        <c:firstSliceAng val="0"/>
      </c:pieChart>
      <c:spPr bwMode="auto">
        <a:prstGeom prst="rect">
          <a:avLst/>
        </a:prstGeom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904109589041098"/>
          <c:y val="0.35963091822824472"/>
          <c:w val="0.38356164383561642"/>
          <c:h val="0.46988545036521595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409669211195932"/>
          <c:y val="0.034934497816593885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spc="0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Структура респондентов по социальному статусу</c:v>
                </c:pt>
              </c:strCache>
            </c:strRef>
          </c:tx>
          <c:dPt>
            <c:idx val="0"/>
            <c:bubble3D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94474436701802056"/>
                  <c:y val="-0.02447457225741519"/>
                </c:manualLayout>
              </c:layout>
              <c:showBubbleSize val="0"/>
              <c:showCatName val="0"/>
              <c:showLegendKey val="0"/>
              <c:showPercent val="1"/>
              <c:showSerName val="0"/>
              <c:showVal val="0"/>
            </c:dLbl>
            <c:dLbl>
              <c:idx val="1"/>
              <c:layout>
                <c:manualLayout>
                  <c:x val="0.0031410891519354782"/>
                  <c:y val="-0.19402985693981928"/>
                </c:manualLayout>
              </c:layout>
              <c:showBubbleSize val="0"/>
              <c:showCatName val="0"/>
              <c:showLegendKey val="0"/>
              <c:showPercent val="1"/>
              <c:showSerName val="0"/>
              <c:showVal val="0"/>
            </c:dLbl>
            <c:dLbl>
              <c:idx val="2"/>
              <c:layout>
                <c:manualLayout>
                  <c:x val="-0.051713919146688173"/>
                  <c:y val="-0.0094369782724527847"/>
                </c:manualLayout>
              </c:layout>
              <c:showBubbleSize val="0"/>
              <c:showCatName val="0"/>
              <c:showLegendKey val="0"/>
              <c:showPercent val="1"/>
              <c:showSerName val="0"/>
              <c:showVal val="0"/>
            </c:dLbl>
            <c:leaderLines>
              <c:spPr bwMode="auto"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showBubbleSize val="0"/>
            <c:showCatName val="0"/>
            <c:showLeaderLines val="1"/>
            <c:showLegendKey val="0"/>
            <c:showPercent val="1"/>
            <c:showSerName val="0"/>
            <c:showVal val="0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Лист1!$A$2:$A$4</c:f>
              <c:strCache>
                <c:ptCount val="3"/>
                <c:pt idx="0">
                  <c:v>Предприниматель</c:v>
                </c:pt>
                <c:pt idx="1">
                  <c:v>Работаю</c:v>
                </c:pt>
                <c:pt idx="2">
                  <c:v>Самозанятый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0.015</c:v>
                </c:pt>
                <c:pt idx="1">
                  <c:v>0.977</c:v>
                </c:pt>
                <c:pt idx="2">
                  <c:v>0.008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1"/>
          <c:showSerName val="0"/>
          <c:showVal val="0"/>
        </c:dLbls>
        <c:firstSliceAng val="0"/>
      </c:pieChart>
      <c:spPr bwMode="auto">
        <a:prstGeom prst="rect">
          <a:avLst/>
        </a:prstGeom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091150857798401"/>
          <c:y val="0.40515888083159568"/>
          <c:w val="0.3925984251968504"/>
          <c:h val="0.40680962310541224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740927764464224"/>
          <c:y val="0.030303030303030304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spc="0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032215934644998015"/>
          <c:y val="0.27718921498449056"/>
          <c:w val="0.33907284768211921"/>
          <c:h val="0.581818181818181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Структура респондентов по уровню образования</c:v>
                </c:pt>
              </c:strCache>
            </c:strRef>
          </c:tx>
          <c:dPt>
            <c:idx val="0"/>
            <c:bubble3D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-0.094257674312450079"/>
                  <c:y val="0.0028843553646703251"/>
                </c:manualLayout>
              </c:layout>
              <c:showBubbleSize val="0"/>
              <c:showCatName val="0"/>
              <c:showLegendKey val="0"/>
              <c:showPercent val="1"/>
              <c:showSerName val="0"/>
              <c:showVal val="0"/>
            </c:dLbl>
            <c:dLbl>
              <c:idx val="3"/>
              <c:layout>
                <c:manualLayout>
                  <c:x val="-0.023122645383612764"/>
                  <c:y val="-0.0005738724890463902"/>
                </c:manualLayout>
              </c:layout>
              <c:showBubbleSize val="0"/>
              <c:showCatName val="0"/>
              <c:showLegendKey val="0"/>
              <c:showPercent val="1"/>
              <c:showSerName val="0"/>
              <c:showVal val="0"/>
            </c:dLbl>
            <c:dLbl>
              <c:idx val="4"/>
              <c:layout>
                <c:manualLayout>
                  <c:x val="0.013796668273608656"/>
                  <c:y val="-0.036990097353368674"/>
                </c:manualLayout>
              </c:layout>
              <c:showBubbleSize val="0"/>
              <c:showCatName val="0"/>
              <c:showLegendKey val="0"/>
              <c:showPercent val="1"/>
              <c:showSerName val="0"/>
              <c:showVal val="0"/>
            </c:dLbl>
            <c:leaderLines>
              <c:spPr bwMode="auto"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showBubbleSize val="0"/>
            <c:showCatName val="0"/>
            <c:showLeaderLines val="1"/>
            <c:showLegendKey val="0"/>
            <c:showPercent val="1"/>
            <c:showSerName val="0"/>
            <c:showVal val="0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Лист1!$A$2:$A$7</c:f>
              <c:strCache>
                <c:ptCount val="6"/>
                <c:pt idx="0">
                  <c:v xml:space="preserve">Высшее образование - бакалавриат</c:v>
                </c:pt>
                <c:pt idx="1">
                  <c:v xml:space="preserve">Высшее образование - подготовка кадров высшей квалификации</c:v>
                </c:pt>
                <c:pt idx="2">
                  <c:v xml:space="preserve">Высшее образование - специалитет, магистратура</c:v>
                </c:pt>
                <c:pt idx="3">
                  <c:v xml:space="preserve">Основное общее образование</c:v>
                </c:pt>
                <c:pt idx="4">
                  <c:v xml:space="preserve">Среднее общее образование</c:v>
                </c:pt>
                <c:pt idx="5">
                  <c:v xml:space="preserve">Среднее профессиональное образование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18.5</c:v>
                </c:pt>
                <c:pt idx="1">
                  <c:v>10</c:v>
                </c:pt>
                <c:pt idx="2">
                  <c:v>57.7</c:v>
                </c:pt>
                <c:pt idx="3">
                  <c:v>1.5</c:v>
                </c:pt>
                <c:pt idx="4">
                  <c:v>2.3</c:v>
                </c:pt>
                <c:pt idx="5">
                  <c:v>10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1"/>
          <c:showSerName val="0"/>
          <c:showVal val="0"/>
        </c:dLbls>
        <c:firstSliceAng val="0"/>
      </c:pieChart>
      <c:spPr bwMode="auto">
        <a:prstGeom prst="rect">
          <a:avLst/>
        </a:prstGeom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03499473051802"/>
          <c:y val="0.21991069841369432"/>
          <c:w val="0.58019077538581332"/>
          <c:h val="0.7684119166379102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/>
                <a:cs typeface="Times New Roman"/>
              </a:rPr>
              <a:t>Структура респондентов по половому признаку</a:t>
            </a:r>
            <a:endParaRPr/>
          </a:p>
        </c:rich>
      </c:tx>
      <c:layout>
        <c:manualLayout>
          <c:xMode val="edge"/>
          <c:yMode val="edge"/>
          <c:x val="0.16604606242401518"/>
          <c:y val="0.029962546816479401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труктура респондентов по половому признаку</c:v>
                </c:pt>
              </c:strCache>
            </c:strRef>
          </c:tx>
          <c:dPt>
            <c:idx val="0"/>
            <c:bubble3D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leaderLines>
              <c:spPr bwMode="auto"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showBubbleSize val="0"/>
            <c:showCatName val="0"/>
            <c:showLeaderLines val="1"/>
            <c:showLegendKey val="0"/>
            <c:showPercent val="1"/>
            <c:showSerName val="0"/>
            <c:showVal val="0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18.8</c:v>
                </c:pt>
                <c:pt idx="1">
                  <c:v>81.2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1"/>
          <c:showSerName val="0"/>
          <c:showVal val="0"/>
        </c:dLbls>
        <c:firstSliceAng val="0"/>
      </c:pieChart>
      <c:spPr bwMode="auto">
        <a:prstGeom prst="rect">
          <a:avLst/>
        </a:prstGeom>
        <a:noFill/>
        <a:ln>
          <a:noFill/>
        </a:ln>
        <a:effectLst/>
      </c:spPr>
    </c:plotArea>
    <c:legend>
      <c:legendPos val="r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12987012987012988"/>
                  <c:y val="-0.036363636363636362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-0.0021645021645021645"/>
                  <c:y val="-0.03939393939393939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-0.0021645021645021645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5"/>
              <c:layout>
                <c:manualLayout>
                  <c:x val="-0.017316017316017316"/>
                  <c:y val="-0.04242448103078024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7"/>
              <c:layout>
                <c:manualLayout>
                  <c:x val="0"/>
                  <c:y val="-0.003030303030303030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Лист1!$A$2:$A$9</c:f>
              <c:strCache>
                <c:ptCount val="8"/>
                <c:pt idx="0">
                  <c:v xml:space="preserve">Сельскохозяйственные кредитные потребительские кооперативы</c:v>
                </c:pt>
                <c:pt idx="1">
                  <c:v xml:space="preserve">Микрофинансовые организации</c:v>
                </c:pt>
                <c:pt idx="2">
                  <c:v>Ломбарды</c:v>
                </c:pt>
                <c:pt idx="3">
                  <c:v>Брокеры</c:v>
                </c:pt>
                <c:pt idx="4">
                  <c:v xml:space="preserve">Кредитные потребительские кооперативы</c:v>
                </c:pt>
                <c:pt idx="5">
                  <c:v xml:space="preserve">Негосударственные пенсионные фонды</c:v>
                </c:pt>
                <c:pt idx="6">
                  <c:v xml:space="preserve">Субъекты страхового дела (страховые организации, общества взаимного страхования и страховые брокеры</c:v>
                </c:pt>
                <c:pt idx="7">
                  <c:v>Банки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0.008</c:v>
                </c:pt>
                <c:pt idx="1">
                  <c:v>0.024</c:v>
                </c:pt>
                <c:pt idx="2">
                  <c:v>0.063</c:v>
                </c:pt>
                <c:pt idx="3">
                  <c:v>0.071</c:v>
                </c:pt>
                <c:pt idx="4">
                  <c:v>0.079</c:v>
                </c:pt>
                <c:pt idx="5">
                  <c:v>0.178</c:v>
                </c:pt>
                <c:pt idx="6">
                  <c:v>0.197</c:v>
                </c:pt>
                <c:pt idx="7">
                  <c:v>0.798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 xml:space="preserve">Не удовлетворен</c:v>
                </c:pt>
              </c:strCache>
            </c:strRef>
          </c:tx>
          <c:spPr bwMode="auto">
            <a:prstGeom prst="rect">
              <a:avLst/>
            </a:prstGeom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1948051948051948"/>
                  <c:y val="-0.036363636363636362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10822510822510822"/>
                  <c:y val="-0.04242424242424242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15151515151515152"/>
                  <c:y val="-0.03939393939393939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4"/>
              <c:layout>
                <c:manualLayout>
                  <c:x val="0.008658008658008658"/>
                  <c:y val="-0.03939393939393944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5"/>
              <c:layout>
                <c:manualLayout>
                  <c:x val="0.01948051948051948"/>
                  <c:y val="-0.04242448103078024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7"/>
              <c:layout>
                <c:manualLayout>
                  <c:x val="0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Лист1!$A$2:$A$9</c:f>
              <c:strCache>
                <c:ptCount val="8"/>
                <c:pt idx="0">
                  <c:v xml:space="preserve">Сельскохозяйственные кредитные потребительские кооперативы</c:v>
                </c:pt>
                <c:pt idx="1">
                  <c:v xml:space="preserve">Микрофинансовые организации</c:v>
                </c:pt>
                <c:pt idx="2">
                  <c:v>Ломбарды</c:v>
                </c:pt>
                <c:pt idx="3">
                  <c:v>Брокеры</c:v>
                </c:pt>
                <c:pt idx="4">
                  <c:v xml:space="preserve">Кредитные потребительские кооперативы</c:v>
                </c:pt>
                <c:pt idx="5">
                  <c:v xml:space="preserve">Негосударственные пенсионные фонды</c:v>
                </c:pt>
                <c:pt idx="6">
                  <c:v xml:space="preserve">Субъекты страхового дела (страховые организации, общества взаимного страхования и страховые брокеры</c:v>
                </c:pt>
                <c:pt idx="7">
                  <c:v>Банки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0.047</c:v>
                </c:pt>
                <c:pt idx="1">
                  <c:v>0.087</c:v>
                </c:pt>
                <c:pt idx="2">
                  <c:v>0.048</c:v>
                </c:pt>
                <c:pt idx="3">
                  <c:v>0.047</c:v>
                </c:pt>
                <c:pt idx="4">
                  <c:v>0.071</c:v>
                </c:pt>
                <c:pt idx="5">
                  <c:v>0.171</c:v>
                </c:pt>
                <c:pt idx="6">
                  <c:v>0.102</c:v>
                </c:pt>
                <c:pt idx="7">
                  <c:v>0.093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 xml:space="preserve">Не сталкивался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Лист1!$A$2:$A$9</c:f>
              <c:strCache>
                <c:ptCount val="8"/>
                <c:pt idx="0">
                  <c:v xml:space="preserve">Сельскохозяйственные кредитные потребительские кооперативы</c:v>
                </c:pt>
                <c:pt idx="1">
                  <c:v xml:space="preserve">Микрофинансовые организации</c:v>
                </c:pt>
                <c:pt idx="2">
                  <c:v>Ломбарды</c:v>
                </c:pt>
                <c:pt idx="3">
                  <c:v>Брокеры</c:v>
                </c:pt>
                <c:pt idx="4">
                  <c:v xml:space="preserve">Кредитные потребительские кооперативы</c:v>
                </c:pt>
                <c:pt idx="5">
                  <c:v xml:space="preserve">Негосударственные пенсионные фонды</c:v>
                </c:pt>
                <c:pt idx="6">
                  <c:v xml:space="preserve">Субъекты страхового дела (страховые организации, общества взаимного страхования и страховые брокеры</c:v>
                </c:pt>
                <c:pt idx="7">
                  <c:v>Банки</c:v>
                </c:pt>
              </c:strCache>
            </c:strRef>
          </c:cat>
          <c:val>
            <c:numRef>
              <c:f>Лист1!$D$2:$D$9</c:f>
              <c:numCache>
                <c:formatCode>0.0%</c:formatCode>
                <c:ptCount val="8"/>
                <c:pt idx="0">
                  <c:v>0.945</c:v>
                </c:pt>
                <c:pt idx="1">
                  <c:v>0.889</c:v>
                </c:pt>
                <c:pt idx="2">
                  <c:v>0.889</c:v>
                </c:pt>
                <c:pt idx="3">
                  <c:v>0.882</c:v>
                </c:pt>
                <c:pt idx="4">
                  <c:v>0.849</c:v>
                </c:pt>
                <c:pt idx="5">
                  <c:v>0.651</c:v>
                </c:pt>
                <c:pt idx="6">
                  <c:v>0.701</c:v>
                </c:pt>
                <c:pt idx="7">
                  <c:v>0.109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50"/>
        <c:overlap val="100"/>
        <c:axId val="122638704"/>
        <c:axId val="122641840"/>
      </c:barChart>
      <c:catAx>
        <c:axId val="122638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122641840"/>
        <c:crosses val="autoZero"/>
        <c:auto val="1"/>
        <c:lblAlgn val="ctr"/>
        <c:lblOffset val="100"/>
        <c:noMultiLvlLbl val="0"/>
      </c:catAx>
      <c:valAx>
        <c:axId val="12264184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22638704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legend>
      <c:legendPos val="b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Доверяю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064935064935064939"/>
                  <c:y val="-0.04545454545454545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-0.017316017316017316"/>
                  <c:y val="-0.04545454545454545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-0.0064935064935064939"/>
                  <c:y val="-0.04242424242424242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-0.015151515151515152"/>
                  <c:y val="-0.03939393939393939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5"/>
              <c:layout>
                <c:manualLayout>
                  <c:x val="0"/>
                  <c:y val="-0.003030541636840849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7"/>
              <c:layout>
                <c:manualLayout>
                  <c:x val="-0.010822681255752122"/>
                  <c:y val="-0.003030303030303030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Лист1!$A$2:$A$9</c:f>
              <c:strCache>
                <c:ptCount val="8"/>
                <c:pt idx="0">
                  <c:v xml:space="preserve">Микрофинансовые организации</c:v>
                </c:pt>
                <c:pt idx="1">
                  <c:v xml:space="preserve">Сельскохозяйственные кредитные потребительские кооперативы</c:v>
                </c:pt>
                <c:pt idx="2">
                  <c:v>Ломбарды</c:v>
                </c:pt>
                <c:pt idx="3">
                  <c:v>Брокеры</c:v>
                </c:pt>
                <c:pt idx="4">
                  <c:v xml:space="preserve">Кредитные потребительские кооперативы</c:v>
                </c:pt>
                <c:pt idx="5">
                  <c:v xml:space="preserve">Негосударственные пенсионные фонды</c:v>
                </c:pt>
                <c:pt idx="6">
                  <c:v xml:space="preserve">Субъекты страхового дела (страховые организации, общества взаимного страхования и страховые брокеры</c:v>
                </c:pt>
                <c:pt idx="7">
                  <c:v>Банки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0.008</c:v>
                </c:pt>
                <c:pt idx="1">
                  <c:v>0.024</c:v>
                </c:pt>
                <c:pt idx="2">
                  <c:v>0.047</c:v>
                </c:pt>
                <c:pt idx="3">
                  <c:v>0.055</c:v>
                </c:pt>
                <c:pt idx="4">
                  <c:v>0.062</c:v>
                </c:pt>
                <c:pt idx="5">
                  <c:v>0.16</c:v>
                </c:pt>
                <c:pt idx="6">
                  <c:v>0.181</c:v>
                </c:pt>
                <c:pt idx="7">
                  <c:v>0.654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 xml:space="preserve">Не доверяю</c:v>
                </c:pt>
              </c:strCache>
            </c:strRef>
          </c:tx>
          <c:spPr bwMode="auto">
            <a:prstGeom prst="rect">
              <a:avLst/>
            </a:prstGeom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.0021645021645021645"/>
                  <c:y val="-0.003030303030303030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04329004329004329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5"/>
              <c:layout>
                <c:manualLayout>
                  <c:x val="0.0021645021645020851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7"/>
              <c:layout>
                <c:manualLayout>
                  <c:x val="0.004329004329004329"/>
                  <c:y val="0.003030303030303030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Лист1!$A$2:$A$9</c:f>
              <c:strCache>
                <c:ptCount val="8"/>
                <c:pt idx="0">
                  <c:v xml:space="preserve">Микрофинансовые организации</c:v>
                </c:pt>
                <c:pt idx="1">
                  <c:v xml:space="preserve">Сельскохозяйственные кредитные потребительские кооперативы</c:v>
                </c:pt>
                <c:pt idx="2">
                  <c:v>Ломбарды</c:v>
                </c:pt>
                <c:pt idx="3">
                  <c:v>Брокеры</c:v>
                </c:pt>
                <c:pt idx="4">
                  <c:v xml:space="preserve">Кредитные потребительские кооперативы</c:v>
                </c:pt>
                <c:pt idx="5">
                  <c:v xml:space="preserve">Негосударственные пенсионные фонды</c:v>
                </c:pt>
                <c:pt idx="6">
                  <c:v xml:space="preserve">Субъекты страхового дела (страховые организации, общества взаимного страхования и страховые брокеры</c:v>
                </c:pt>
                <c:pt idx="7">
                  <c:v>Банки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0.305</c:v>
                </c:pt>
                <c:pt idx="1">
                  <c:v>0.087</c:v>
                </c:pt>
                <c:pt idx="2">
                  <c:v>0.142</c:v>
                </c:pt>
                <c:pt idx="3">
                  <c:v>0.094</c:v>
                </c:pt>
                <c:pt idx="4">
                  <c:v>0.155</c:v>
                </c:pt>
                <c:pt idx="5">
                  <c:v>0.214</c:v>
                </c:pt>
                <c:pt idx="6">
                  <c:v>0.15</c:v>
                </c:pt>
                <c:pt idx="7">
                  <c:v>0.254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 xml:space="preserve">Не сталкивался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Лист1!$A$2:$A$9</c:f>
              <c:strCache>
                <c:ptCount val="8"/>
                <c:pt idx="0">
                  <c:v xml:space="preserve">Микрофинансовые организации</c:v>
                </c:pt>
                <c:pt idx="1">
                  <c:v xml:space="preserve">Сельскохозяйственные кредитные потребительские кооперативы</c:v>
                </c:pt>
                <c:pt idx="2">
                  <c:v>Ломбарды</c:v>
                </c:pt>
                <c:pt idx="3">
                  <c:v>Брокеры</c:v>
                </c:pt>
                <c:pt idx="4">
                  <c:v xml:space="preserve">Кредитные потребительские кооперативы</c:v>
                </c:pt>
                <c:pt idx="5">
                  <c:v xml:space="preserve">Негосударственные пенсионные фонды</c:v>
                </c:pt>
                <c:pt idx="6">
                  <c:v xml:space="preserve">Субъекты страхового дела (страховые организации, общества взаимного страхования и страховые брокеры</c:v>
                </c:pt>
                <c:pt idx="7">
                  <c:v>Банки</c:v>
                </c:pt>
              </c:strCache>
            </c:strRef>
          </c:cat>
          <c:val>
            <c:numRef>
              <c:f>Лист1!$D$2:$D$9</c:f>
              <c:numCache>
                <c:formatCode>0.0%</c:formatCode>
                <c:ptCount val="8"/>
                <c:pt idx="0">
                  <c:v>0.687</c:v>
                </c:pt>
                <c:pt idx="1">
                  <c:v>0.889</c:v>
                </c:pt>
                <c:pt idx="2">
                  <c:v>0.811</c:v>
                </c:pt>
                <c:pt idx="3">
                  <c:v>0.851</c:v>
                </c:pt>
                <c:pt idx="4">
                  <c:v>0.783</c:v>
                </c:pt>
                <c:pt idx="5">
                  <c:v>0.626</c:v>
                </c:pt>
                <c:pt idx="6">
                  <c:v>0.669</c:v>
                </c:pt>
                <c:pt idx="7">
                  <c:v>0.092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50"/>
        <c:overlap val="100"/>
        <c:axId val="122640272"/>
        <c:axId val="122641056"/>
      </c:barChart>
      <c:catAx>
        <c:axId val="122640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122641056"/>
        <c:crosses val="autoZero"/>
        <c:auto val="1"/>
        <c:lblAlgn val="ctr"/>
        <c:lblOffset val="100"/>
        <c:noMultiLvlLbl val="0"/>
      </c:catAx>
      <c:valAx>
        <c:axId val="12264105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22640272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legend>
      <c:legendPos val="b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12861736334405145"/>
                  <c:y val="-0.01718213058419256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-0.017148981779206859"/>
                  <c:y val="-0.022336769759450172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-0.012861736334405145"/>
                  <c:y val="-0.02061855670103092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-0.0064308681672025723"/>
                  <c:y val="-0.022336769759450172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4"/>
              <c:layout>
                <c:manualLayout>
                  <c:x val="-0.0042872454448017148"/>
                  <c:y val="-0.01890034364261168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5"/>
              <c:layout>
                <c:manualLayout>
                  <c:x val="-0.012861736334405145"/>
                  <c:y val="-0.022336769759450172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6"/>
              <c:layout>
                <c:manualLayout>
                  <c:x val="-0.012861736334405223"/>
                  <c:y val="-0.025773195876288658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7"/>
              <c:layout>
                <c:manualLayout>
                  <c:x val="-0.010718113612004287"/>
                  <c:y val="-0.01718213058419237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8"/>
              <c:layout>
                <c:manualLayout>
                  <c:x val="-0.0021436227224008574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9"/>
              <c:layout>
                <c:manualLayout>
                  <c:x val="0"/>
                  <c:y val="-1.3529236680466488e-0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4"/>
              <c:layout>
                <c:manualLayout>
                  <c:x val="-7.8598591843724714e-17"/>
                  <c:y val="-3.150020884458555e-1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5"/>
              <c:layout>
                <c:manualLayout>
                  <c:x val="-0.0064308681672026512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8"/>
              <c:layout>
                <c:manualLayout>
                  <c:x val="-0.034297963558413719"/>
                  <c:y val="-1.3529236680466488e-0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Лист1!$A$2:$A$20</c:f>
              <c:strCache>
                <c:ptCount val="19"/>
                <c:pt idx="0">
                  <c:v xml:space="preserve">Займы в микрофинансовых организациях</c:v>
                </c:pt>
                <c:pt idx="1">
                  <c:v xml:space="preserve">Размещение средств в форме займа в микрофинансовых организациях</c:v>
                </c:pt>
                <c:pt idx="2">
                  <c:v xml:space="preserve">Размещение средств в форме договора займа в кредитных потребительских кооперативах</c:v>
                </c:pt>
                <c:pt idx="3">
                  <c:v xml:space="preserve">Займы в сльскохозяйственных кредитных потребительских кооперативах</c:v>
                </c:pt>
                <c:pt idx="4">
                  <c:v xml:space="preserve">Размещение средств в форме договора займа в сельскохозяйственных кредитных потребительских кооперативах</c:v>
                </c:pt>
                <c:pt idx="5">
                  <c:v xml:space="preserve">Займы в кредитных потребительских кооперативах</c:v>
                </c:pt>
                <c:pt idx="6">
                  <c:v xml:space="preserve">Займы в ломбардах</c:v>
                </c:pt>
                <c:pt idx="7">
                  <c:v xml:space="preserve">Индивидуальные инвестиционные счета</c:v>
                </c:pt>
                <c:pt idx="8">
                  <c:v xml:space="preserve">Другое обязательное страхование (субъекты страхового дела)</c:v>
                </c:pt>
                <c:pt idx="9">
                  <c:v xml:space="preserve">Другое добровольное страхование (субъекты страхового дела)</c:v>
                </c:pt>
                <c:pt idx="10">
                  <c:v xml:space="preserve">Негосударственное пенсионное обеспечение (негосударственные пенсионные фонды)</c:v>
                </c:pt>
                <c:pt idx="11">
                  <c:v xml:space="preserve">Обязательное пенсионное страхование (негосударственные пенсионные фонды)</c:v>
                </c:pt>
                <c:pt idx="12">
                  <c:v xml:space="preserve">Добровольное страхование жизни (субъекты страхового дела)</c:v>
                </c:pt>
                <c:pt idx="13">
                  <c:v xml:space="preserve">Обязательное медицинское страхование (субъекты страхового дела)</c:v>
                </c:pt>
                <c:pt idx="14">
                  <c:v xml:space="preserve">Вклады (банки)</c:v>
                </c:pt>
                <c:pt idx="15">
                  <c:v xml:space="preserve">Кредитные карты (банки)</c:v>
                </c:pt>
                <c:pt idx="16">
                  <c:v xml:space="preserve">Кредиты (банки)</c:v>
                </c:pt>
                <c:pt idx="17">
                  <c:v xml:space="preserve">Расчетные (дебетовые) карты, квлючая зарплатные (банки)</c:v>
                </c:pt>
                <c:pt idx="18">
                  <c:v xml:space="preserve">Переводы и платежы (банки)</c:v>
                </c:pt>
              </c:strCache>
            </c:strRef>
          </c:cat>
          <c:val>
            <c:numRef>
              <c:f>Лист1!$B$2:$B$20</c:f>
              <c:numCache>
                <c:formatCode>0.0%</c:formatCode>
                <c:ptCount val="19"/>
                <c:pt idx="0">
                  <c:v>0.008</c:v>
                </c:pt>
                <c:pt idx="1">
                  <c:v>0.008</c:v>
                </c:pt>
                <c:pt idx="2">
                  <c:v>0.008</c:v>
                </c:pt>
                <c:pt idx="3">
                  <c:v>0.008</c:v>
                </c:pt>
                <c:pt idx="4">
                  <c:v>0.016</c:v>
                </c:pt>
                <c:pt idx="5">
                  <c:v>0.024</c:v>
                </c:pt>
                <c:pt idx="6">
                  <c:v>0.024</c:v>
                </c:pt>
                <c:pt idx="7">
                  <c:v>0.063</c:v>
                </c:pt>
                <c:pt idx="8">
                  <c:v>0.127</c:v>
                </c:pt>
                <c:pt idx="9">
                  <c:v>0.143</c:v>
                </c:pt>
                <c:pt idx="10">
                  <c:v>0.152</c:v>
                </c:pt>
                <c:pt idx="11">
                  <c:v>0.153</c:v>
                </c:pt>
                <c:pt idx="12">
                  <c:v>0.167</c:v>
                </c:pt>
                <c:pt idx="13">
                  <c:v>0.347</c:v>
                </c:pt>
                <c:pt idx="14">
                  <c:v>0.365</c:v>
                </c:pt>
                <c:pt idx="15">
                  <c:v>0.373</c:v>
                </c:pt>
                <c:pt idx="16">
                  <c:v>0.5</c:v>
                </c:pt>
                <c:pt idx="17">
                  <c:v>0.768</c:v>
                </c:pt>
                <c:pt idx="18">
                  <c:v>0.843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 xml:space="preserve">Не удовлетворен</c:v>
                </c:pt>
              </c:strCache>
            </c:strRef>
          </c:tx>
          <c:spPr bwMode="auto">
            <a:prstGeom prst="rect">
              <a:avLst/>
            </a:prstGeom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085744908896034297"/>
                  <c:y val="-0.01890034364261181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0.019292604501607719"/>
                  <c:y val="-0.02405498281786941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21436227224008574"/>
                  <c:y val="-0.02405498281786941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27867095391211148"/>
                  <c:y val="-0.01890034364261168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4"/>
              <c:layout>
                <c:manualLayout>
                  <c:x val="0.03215434083601286"/>
                  <c:y val="-0.02061855670103092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6"/>
              <c:layout>
                <c:manualLayout>
                  <c:x val="0.0064308681672025723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7"/>
              <c:layout>
                <c:manualLayout>
                  <c:x val="0.019292604501607719"/>
                  <c:y val="-0.01890034364261162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8"/>
              <c:layout>
                <c:manualLayout>
                  <c:x val="-0.0021436227224008574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9"/>
              <c:layout>
                <c:manualLayout>
                  <c:x val="0.0021434539332101173"/>
                  <c:y val="-1.3529236680466488e-0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1"/>
              <c:layout>
                <c:manualLayout>
                  <c:x val="0.0042870766556109743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4"/>
              <c:layout>
                <c:manualLayout>
                  <c:x val="0.0042872454448017148"/>
                  <c:y val="0.001718213058419212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5"/>
              <c:layout>
                <c:manualLayout>
                  <c:x val="0.0021436227224009359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7"/>
              <c:layout>
                <c:manualLayout>
                  <c:x val="0"/>
                  <c:y val="-0.01890034364261168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8"/>
              <c:layout>
                <c:manualLayout>
                  <c:x val="0.0042872454448017148"/>
                  <c:y val="-0.01890034364261168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Лист1!$A$2:$A$20</c:f>
              <c:strCache>
                <c:ptCount val="19"/>
                <c:pt idx="0">
                  <c:v xml:space="preserve">Займы в микрофинансовых организациях</c:v>
                </c:pt>
                <c:pt idx="1">
                  <c:v xml:space="preserve">Размещение средств в форме займа в микрофинансовых организациях</c:v>
                </c:pt>
                <c:pt idx="2">
                  <c:v xml:space="preserve">Размещение средств в форме договора займа в кредитных потребительских кооперативах</c:v>
                </c:pt>
                <c:pt idx="3">
                  <c:v xml:space="preserve">Займы в сльскохозяйственных кредитных потребительских кооперативах</c:v>
                </c:pt>
                <c:pt idx="4">
                  <c:v xml:space="preserve">Размещение средств в форме договора займа в сельскохозяйственных кредитных потребительских кооперативах</c:v>
                </c:pt>
                <c:pt idx="5">
                  <c:v xml:space="preserve">Займы в кредитных потребительских кооперативах</c:v>
                </c:pt>
                <c:pt idx="6">
                  <c:v xml:space="preserve">Займы в ломбардах</c:v>
                </c:pt>
                <c:pt idx="7">
                  <c:v xml:space="preserve">Индивидуальные инвестиционные счета</c:v>
                </c:pt>
                <c:pt idx="8">
                  <c:v xml:space="preserve">Другое обязательное страхование (субъекты страхового дела)</c:v>
                </c:pt>
                <c:pt idx="9">
                  <c:v xml:space="preserve">Другое добровольное страхование (субъекты страхового дела)</c:v>
                </c:pt>
                <c:pt idx="10">
                  <c:v xml:space="preserve">Негосударственное пенсионное обеспечение (негосударственные пенсионные фонды)</c:v>
                </c:pt>
                <c:pt idx="11">
                  <c:v xml:space="preserve">Обязательное пенсионное страхование (негосударственные пенсионные фонды)</c:v>
                </c:pt>
                <c:pt idx="12">
                  <c:v xml:space="preserve">Добровольное страхование жизни (субъекты страхового дела)</c:v>
                </c:pt>
                <c:pt idx="13">
                  <c:v xml:space="preserve">Обязательное медицинское страхование (субъекты страхового дела)</c:v>
                </c:pt>
                <c:pt idx="14">
                  <c:v xml:space="preserve">Вклады (банки)</c:v>
                </c:pt>
                <c:pt idx="15">
                  <c:v xml:space="preserve">Кредитные карты (банки)</c:v>
                </c:pt>
                <c:pt idx="16">
                  <c:v xml:space="preserve">Кредиты (банки)</c:v>
                </c:pt>
                <c:pt idx="17">
                  <c:v xml:space="preserve">Расчетные (дебетовые) карты, квлючая зарплатные (банки)</c:v>
                </c:pt>
                <c:pt idx="18">
                  <c:v xml:space="preserve">Переводы и платежы (банки)</c:v>
                </c:pt>
              </c:strCache>
            </c:strRef>
          </c:cat>
          <c:val>
            <c:numRef>
              <c:f>Лист1!$C$2:$C$20</c:f>
              <c:numCache>
                <c:formatCode>0.0%</c:formatCode>
                <c:ptCount val="19"/>
                <c:pt idx="0">
                  <c:v>0.087</c:v>
                </c:pt>
                <c:pt idx="1">
                  <c:v>0.071</c:v>
                </c:pt>
                <c:pt idx="2">
                  <c:v>0.063</c:v>
                </c:pt>
                <c:pt idx="3">
                  <c:v>0.04</c:v>
                </c:pt>
                <c:pt idx="4">
                  <c:v>0.04</c:v>
                </c:pt>
                <c:pt idx="5">
                  <c:v>0.072</c:v>
                </c:pt>
                <c:pt idx="6">
                  <c:v>0.063</c:v>
                </c:pt>
                <c:pt idx="7">
                  <c:v>0.063</c:v>
                </c:pt>
                <c:pt idx="8">
                  <c:v>0.159</c:v>
                </c:pt>
                <c:pt idx="9">
                  <c:v>0.087</c:v>
                </c:pt>
                <c:pt idx="10">
                  <c:v>0.16</c:v>
                </c:pt>
                <c:pt idx="11">
                  <c:v>0.177</c:v>
                </c:pt>
                <c:pt idx="12">
                  <c:v>0.111</c:v>
                </c:pt>
                <c:pt idx="13">
                  <c:v>0.306</c:v>
                </c:pt>
                <c:pt idx="14">
                  <c:v>0.175</c:v>
                </c:pt>
                <c:pt idx="15">
                  <c:v>0.151</c:v>
                </c:pt>
                <c:pt idx="16">
                  <c:v>0.234</c:v>
                </c:pt>
                <c:pt idx="17">
                  <c:v>0.056</c:v>
                </c:pt>
                <c:pt idx="18">
                  <c:v>0.039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 xml:space="preserve">Не сталкивался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Лист1!$A$2:$A$20</c:f>
              <c:strCache>
                <c:ptCount val="19"/>
                <c:pt idx="0">
                  <c:v xml:space="preserve">Займы в микрофинансовых организациях</c:v>
                </c:pt>
                <c:pt idx="1">
                  <c:v xml:space="preserve">Размещение средств в форме займа в микрофинансовых организациях</c:v>
                </c:pt>
                <c:pt idx="2">
                  <c:v xml:space="preserve">Размещение средств в форме договора займа в кредитных потребительских кооперативах</c:v>
                </c:pt>
                <c:pt idx="3">
                  <c:v xml:space="preserve">Займы в сльскохозяйственных кредитных потребительских кооперативах</c:v>
                </c:pt>
                <c:pt idx="4">
                  <c:v xml:space="preserve">Размещение средств в форме договора займа в сельскохозяйственных кредитных потребительских кооперативах</c:v>
                </c:pt>
                <c:pt idx="5">
                  <c:v xml:space="preserve">Займы в кредитных потребительских кооперативах</c:v>
                </c:pt>
                <c:pt idx="6">
                  <c:v xml:space="preserve">Займы в ломбардах</c:v>
                </c:pt>
                <c:pt idx="7">
                  <c:v xml:space="preserve">Индивидуальные инвестиционные счета</c:v>
                </c:pt>
                <c:pt idx="8">
                  <c:v xml:space="preserve">Другое обязательное страхование (субъекты страхового дела)</c:v>
                </c:pt>
                <c:pt idx="9">
                  <c:v xml:space="preserve">Другое добровольное страхование (субъекты страхового дела)</c:v>
                </c:pt>
                <c:pt idx="10">
                  <c:v xml:space="preserve">Негосударственное пенсионное обеспечение (негосударственные пенсионные фонды)</c:v>
                </c:pt>
                <c:pt idx="11">
                  <c:v xml:space="preserve">Обязательное пенсионное страхование (негосударственные пенсионные фонды)</c:v>
                </c:pt>
                <c:pt idx="12">
                  <c:v xml:space="preserve">Добровольное страхование жизни (субъекты страхового дела)</c:v>
                </c:pt>
                <c:pt idx="13">
                  <c:v xml:space="preserve">Обязательное медицинское страхование (субъекты страхового дела)</c:v>
                </c:pt>
                <c:pt idx="14">
                  <c:v xml:space="preserve">Вклады (банки)</c:v>
                </c:pt>
                <c:pt idx="15">
                  <c:v xml:space="preserve">Кредитные карты (банки)</c:v>
                </c:pt>
                <c:pt idx="16">
                  <c:v xml:space="preserve">Кредиты (банки)</c:v>
                </c:pt>
                <c:pt idx="17">
                  <c:v xml:space="preserve">Расчетные (дебетовые) карты, квлючая зарплатные (банки)</c:v>
                </c:pt>
                <c:pt idx="18">
                  <c:v xml:space="preserve">Переводы и платежы (банки)</c:v>
                </c:pt>
              </c:strCache>
            </c:strRef>
          </c:cat>
          <c:val>
            <c:numRef>
              <c:f>Лист1!$D$2:$D$20</c:f>
              <c:numCache>
                <c:formatCode>0.0%</c:formatCode>
                <c:ptCount val="19"/>
                <c:pt idx="0">
                  <c:v>0.905</c:v>
                </c:pt>
                <c:pt idx="1">
                  <c:v>0.921</c:v>
                </c:pt>
                <c:pt idx="2">
                  <c:v>0.929</c:v>
                </c:pt>
                <c:pt idx="3">
                  <c:v>0.952</c:v>
                </c:pt>
                <c:pt idx="4">
                  <c:v>0.944</c:v>
                </c:pt>
                <c:pt idx="5">
                  <c:v>0.904</c:v>
                </c:pt>
                <c:pt idx="6">
                  <c:v>0.913</c:v>
                </c:pt>
                <c:pt idx="7">
                  <c:v>0.874</c:v>
                </c:pt>
                <c:pt idx="8">
                  <c:v>0.714</c:v>
                </c:pt>
                <c:pt idx="9">
                  <c:v>0.77</c:v>
                </c:pt>
                <c:pt idx="10">
                  <c:v>0.688</c:v>
                </c:pt>
                <c:pt idx="11">
                  <c:v>0.67</c:v>
                </c:pt>
                <c:pt idx="12">
                  <c:v>0.722</c:v>
                </c:pt>
                <c:pt idx="13">
                  <c:v>0.347</c:v>
                </c:pt>
                <c:pt idx="14">
                  <c:v>0.46</c:v>
                </c:pt>
                <c:pt idx="15">
                  <c:v>0.476</c:v>
                </c:pt>
                <c:pt idx="16">
                  <c:v>0.266</c:v>
                </c:pt>
                <c:pt idx="17">
                  <c:v>0.176</c:v>
                </c:pt>
                <c:pt idx="18">
                  <c:v>0.118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50"/>
        <c:overlap val="100"/>
        <c:axId val="158035728"/>
        <c:axId val="122672176"/>
      </c:barChart>
      <c:catAx>
        <c:axId val="158035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122672176"/>
        <c:crosses val="autoZero"/>
        <c:auto val="1"/>
        <c:lblAlgn val="ctr"/>
        <c:lblOffset val="100"/>
        <c:noMultiLvlLbl val="0"/>
      </c:catAx>
      <c:valAx>
        <c:axId val="12267217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58035728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legend>
      <c:legendPos val="b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201677764555957"/>
          <c:y val="0.010303967027305513"/>
          <c:w val="0.484403372408031"/>
          <c:h val="0.90960256706706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0.0021436227224008574"/>
                  <c:y val="0.002060793405461102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5"/>
              <c:layout>
                <c:manualLayout>
                  <c:x val="-0.0042872454448017148"/>
                  <c:y val="-0.000701156559448616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6"/>
              <c:layout>
                <c:manualLayout>
                  <c:x val="0.0021436227224008574"/>
                  <c:y val="-0.0031044960183686469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7"/>
              <c:layout>
                <c:manualLayout>
                  <c:x val="-0.0021436227224009359"/>
                  <c:y val="0.002392792091096804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8"/>
              <c:layout>
                <c:manualLayout>
                  <c:x val="0"/>
                  <c:y val="-0.002761949964909718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9"/>
              <c:layout>
                <c:manualLayout>
                  <c:x val="-0.0021437915115915976"/>
                  <c:y val="0.0013596368460124864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0"/>
              <c:layout>
                <c:manualLayout>
                  <c:x val="-0.0064308681672025723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Лист1!$A$2:$A$14</c:f>
              <c:strCache>
                <c:ptCount val="13"/>
                <c:pt idx="0">
                  <c:v xml:space="preserve">Количеством и удобством расположения брокеров</c:v>
                </c:pt>
                <c:pt idx="1">
                  <c:v xml:space="preserve">Имеющимся выбором различных брокеров для получения необходимых брокерских услуг</c:v>
                </c:pt>
                <c:pt idx="2">
                  <c:v xml:space="preserve">Имеющимся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услуг</c:v>
                </c:pt>
                <c:pt idx="3">
                  <c:v xml:space="preserve"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c:v>
                </c:pt>
                <c:pt idx="4">
                  <c:v xml:space="preserve">Колдичеством и удобством расположения негосударственных пенсионных фондов</c:v>
                </c:pt>
                <c:pt idx="5">
                  <c:v xml:space="preserve">Имеющимся выбором различных негосударственных пнсионных фондов для получения необходимых услуг</c:v>
                </c:pt>
                <c:pt idx="6">
                  <c:v xml:space="preserve">Имеющимся выбором различных субъектов страхового дела для получения необходимых страховых услуг</c:v>
                </c:pt>
                <c:pt idx="7">
                  <c:v xml:space="preserve">Количеством и удобством расположения субъектов страхового дела</c:v>
                </c:pt>
                <c:pt idx="8">
                  <c:v xml:space="preserve">Качеством интернет-связи</c:v>
                </c:pt>
                <c:pt idx="9">
                  <c:v xml:space="preserve">Имеющимся выбором различных банков для получения необходимых банковских услуг</c:v>
                </c:pt>
                <c:pt idx="10">
                  <c:v xml:space="preserve">Качеством мобильной связи</c:v>
                </c:pt>
                <c:pt idx="11">
                  <c:v xml:space="preserve">Количеством и удобством расположения банковских отделений</c:v>
                </c:pt>
                <c:pt idx="12">
                  <c:v xml:space="preserve">Качеством дистанционного банковского обслуживания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0.039</c:v>
                </c:pt>
                <c:pt idx="1">
                  <c:v>0.055</c:v>
                </c:pt>
                <c:pt idx="2">
                  <c:v>0.071</c:v>
                </c:pt>
                <c:pt idx="3">
                  <c:v>0.108</c:v>
                </c:pt>
                <c:pt idx="4">
                  <c:v>0.134</c:v>
                </c:pt>
                <c:pt idx="5">
                  <c:v>0.141</c:v>
                </c:pt>
                <c:pt idx="6">
                  <c:v>0.217</c:v>
                </c:pt>
                <c:pt idx="7">
                  <c:v>0.22</c:v>
                </c:pt>
                <c:pt idx="8">
                  <c:v>0.591</c:v>
                </c:pt>
                <c:pt idx="9">
                  <c:v>0.654</c:v>
                </c:pt>
                <c:pt idx="10">
                  <c:v>0.688</c:v>
                </c:pt>
                <c:pt idx="11">
                  <c:v>0.69</c:v>
                </c:pt>
                <c:pt idx="12">
                  <c:v>0.744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 xml:space="preserve">Не удовлетворен</c:v>
                </c:pt>
              </c:strCache>
            </c:strRef>
          </c:tx>
          <c:spPr bwMode="auto">
            <a:prstGeom prst="rect">
              <a:avLst/>
            </a:prstGeom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23579849946409433"/>
                  <c:y val="-0.028851107676455434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0.027867095391211148"/>
                  <c:y val="-0.026790314270994334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27867095391211148"/>
                  <c:y val="-0.0247295208655332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085744908896034297"/>
                  <c:y val="-0.024729683132730509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4"/>
              <c:layout>
                <c:manualLayout>
                  <c:x val="-0.0042872454448017148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6"/>
              <c:layout>
                <c:manualLayout>
                  <c:x val="0.0021436227224008574"/>
                  <c:y val="-0.001728794719825400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8"/>
              <c:layout>
                <c:manualLayout>
                  <c:x val="-0.0021436227224008574"/>
                  <c:y val="-0.001043702612907582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9"/>
              <c:layout>
                <c:manualLayout>
                  <c:x val="0.0021436227224008574"/>
                  <c:y val="0.002044728952930342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0"/>
              <c:layout>
                <c:manualLayout>
                  <c:x val="0.0042872454448017148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1"/>
              <c:layout>
                <c:manualLayout>
                  <c:x val="0.0021436227224008574"/>
                  <c:y val="0.00170234516666869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Лист1!$A$2:$A$14</c:f>
              <c:strCache>
                <c:ptCount val="13"/>
                <c:pt idx="0">
                  <c:v xml:space="preserve">Количеством и удобством расположения брокеров</c:v>
                </c:pt>
                <c:pt idx="1">
                  <c:v xml:space="preserve">Имеющимся выбором различных брокеров для получения необходимых брокерских услуг</c:v>
                </c:pt>
                <c:pt idx="2">
                  <c:v xml:space="preserve">Имеющимся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услуг</c:v>
                </c:pt>
                <c:pt idx="3">
                  <c:v xml:space="preserve"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c:v>
                </c:pt>
                <c:pt idx="4">
                  <c:v xml:space="preserve">Колдичеством и удобством расположения негосударственных пенсионных фондов</c:v>
                </c:pt>
                <c:pt idx="5">
                  <c:v xml:space="preserve">Имеющимся выбором различных негосударственных пнсионных фондов для получения необходимых услуг</c:v>
                </c:pt>
                <c:pt idx="6">
                  <c:v xml:space="preserve">Имеющимся выбором различных субъектов страхового дела для получения необходимых страховых услуг</c:v>
                </c:pt>
                <c:pt idx="7">
                  <c:v xml:space="preserve">Количеством и удобством расположения субъектов страхового дела</c:v>
                </c:pt>
                <c:pt idx="8">
                  <c:v xml:space="preserve">Качеством интернет-связи</c:v>
                </c:pt>
                <c:pt idx="9">
                  <c:v xml:space="preserve">Имеющимся выбором различных банков для получения необходимых банковских услуг</c:v>
                </c:pt>
                <c:pt idx="10">
                  <c:v xml:space="preserve">Качеством мобильной связи</c:v>
                </c:pt>
                <c:pt idx="11">
                  <c:v xml:space="preserve">Количеством и удобством расположения банковских отделений</c:v>
                </c:pt>
                <c:pt idx="12">
                  <c:v xml:space="preserve">Качеством дистанционного банковского обслуживания</c:v>
                </c:pt>
              </c:strCache>
            </c:strRef>
          </c:cat>
          <c:val>
            <c:numRef>
              <c:f>Лист1!$C$2:$C$14</c:f>
              <c:numCache>
                <c:formatCode>0.0%</c:formatCode>
                <c:ptCount val="13"/>
                <c:pt idx="0">
                  <c:v>0.063</c:v>
                </c:pt>
                <c:pt idx="1">
                  <c:v>0.039</c:v>
                </c:pt>
                <c:pt idx="2">
                  <c:v>0.04</c:v>
                </c:pt>
                <c:pt idx="3">
                  <c:v>0.047</c:v>
                </c:pt>
                <c:pt idx="4">
                  <c:v>0.165</c:v>
                </c:pt>
                <c:pt idx="5">
                  <c:v>0.148</c:v>
                </c:pt>
                <c:pt idx="6">
                  <c:v>0.14</c:v>
                </c:pt>
                <c:pt idx="7">
                  <c:v>0.15</c:v>
                </c:pt>
                <c:pt idx="8">
                  <c:v>0.291</c:v>
                </c:pt>
                <c:pt idx="9">
                  <c:v>0.169</c:v>
                </c:pt>
                <c:pt idx="10">
                  <c:v>0.227</c:v>
                </c:pt>
                <c:pt idx="11">
                  <c:v>0.209</c:v>
                </c:pt>
                <c:pt idx="12">
                  <c:v>0.109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 xml:space="preserve">Не сталкивался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Лист1!$A$2:$A$14</c:f>
              <c:strCache>
                <c:ptCount val="13"/>
                <c:pt idx="0">
                  <c:v xml:space="preserve">Количеством и удобством расположения брокеров</c:v>
                </c:pt>
                <c:pt idx="1">
                  <c:v xml:space="preserve">Имеющимся выбором различных брокеров для получения необходимых брокерских услуг</c:v>
                </c:pt>
                <c:pt idx="2">
                  <c:v xml:space="preserve">Имеющимся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услуг</c:v>
                </c:pt>
                <c:pt idx="3">
                  <c:v xml:space="preserve"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c:v>
                </c:pt>
                <c:pt idx="4">
                  <c:v xml:space="preserve">Колдичеством и удобством расположения негосударственных пенсионных фондов</c:v>
                </c:pt>
                <c:pt idx="5">
                  <c:v xml:space="preserve">Имеющимся выбором различных негосударственных пнсионных фондов для получения необходимых услуг</c:v>
                </c:pt>
                <c:pt idx="6">
                  <c:v xml:space="preserve">Имеющимся выбором различных субъектов страхового дела для получения необходимых страховых услуг</c:v>
                </c:pt>
                <c:pt idx="7">
                  <c:v xml:space="preserve">Количеством и удобством расположения субъектов страхового дела</c:v>
                </c:pt>
                <c:pt idx="8">
                  <c:v xml:space="preserve">Качеством интернет-связи</c:v>
                </c:pt>
                <c:pt idx="9">
                  <c:v xml:space="preserve">Имеющимся выбором различных банков для получения необходимых банковских услуг</c:v>
                </c:pt>
                <c:pt idx="10">
                  <c:v xml:space="preserve">Качеством мобильной связи</c:v>
                </c:pt>
                <c:pt idx="11">
                  <c:v xml:space="preserve">Количеством и удобством расположения банковских отделений</c:v>
                </c:pt>
                <c:pt idx="12">
                  <c:v xml:space="preserve">Качеством дистанционного банковского обслуживания</c:v>
                </c:pt>
              </c:strCache>
            </c:strRef>
          </c:cat>
          <c:val>
            <c:numRef>
              <c:f>Лист1!$D$2:$D$14</c:f>
              <c:numCache>
                <c:formatCode>0.0%</c:formatCode>
                <c:ptCount val="13"/>
                <c:pt idx="0">
                  <c:v>0.898</c:v>
                </c:pt>
                <c:pt idx="1">
                  <c:v>0.906</c:v>
                </c:pt>
                <c:pt idx="2">
                  <c:v>0.889</c:v>
                </c:pt>
                <c:pt idx="3">
                  <c:v>0.845</c:v>
                </c:pt>
                <c:pt idx="4">
                  <c:v>0.701</c:v>
                </c:pt>
                <c:pt idx="5">
                  <c:v>0.711</c:v>
                </c:pt>
                <c:pt idx="6">
                  <c:v>0.643</c:v>
                </c:pt>
                <c:pt idx="7">
                  <c:v>0.63</c:v>
                </c:pt>
                <c:pt idx="8">
                  <c:v>0.118</c:v>
                </c:pt>
                <c:pt idx="9">
                  <c:v>0.177</c:v>
                </c:pt>
                <c:pt idx="10">
                  <c:v>0.085</c:v>
                </c:pt>
                <c:pt idx="11">
                  <c:v>0.101</c:v>
                </c:pt>
                <c:pt idx="12">
                  <c:v>0.147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50"/>
        <c:overlap val="100"/>
        <c:axId val="122672568"/>
        <c:axId val="122671784"/>
      </c:barChart>
      <c:catAx>
        <c:axId val="122672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122671784"/>
        <c:crosses val="autoZero"/>
        <c:auto val="1"/>
        <c:lblAlgn val="ctr"/>
        <c:lblOffset val="100"/>
        <c:noMultiLvlLbl val="0"/>
      </c:catAx>
      <c:valAx>
        <c:axId val="12267178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22672568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legend>
      <c:legendPos val="b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850795564430044"/>
          <c:y val="0.029333333333333333"/>
          <c:w val="0.49873287370179203"/>
          <c:h val="0.88302572178477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 bwMode="auto">
            <a:prstGeom prst="rect">
              <a:avLst/>
            </a:prstGeom>
            <a:solidFill>
              <a:srgbClr val="FF5050"/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Лист1!$A$2:$A$7</c:f>
              <c:strCache>
                <c:ptCount val="6"/>
                <c:pt idx="0">
                  <c:v xml:space="preserve">Касса в отделении банка</c:v>
                </c:pt>
                <c:pt idx="1">
                  <c:v xml:space="preserve">Банкомат или терминал (устройство без функции выдачи наличных денежных средств) в отделении банка</c:v>
                </c:pt>
                <c:pt idx="2">
                  <c:v xml:space="preserve"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 xml:space="preserve">POS-терминал для безналичной оплаты с помощью банковской карты в организациях торговли (услуг)</c:v>
                </c:pt>
                <c:pt idx="4">
                  <c:v xml:space="preserve">Платежный терминал для приема наличных денежных средств с целью оплаты товаров (услуг)</c:v>
                </c:pt>
                <c:pt idx="5">
                  <c:v xml:space="preserve">Отделение почтовой связи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0.063</c:v>
                </c:pt>
                <c:pt idx="1">
                  <c:v>0.071</c:v>
                </c:pt>
                <c:pt idx="2">
                  <c:v>0.111</c:v>
                </c:pt>
                <c:pt idx="3">
                  <c:v>0.135</c:v>
                </c:pt>
                <c:pt idx="4">
                  <c:v>0.094</c:v>
                </c:pt>
                <c:pt idx="5">
                  <c:v>0.102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Лист1!$A$2:$A$7</c:f>
              <c:strCache>
                <c:ptCount val="6"/>
                <c:pt idx="0">
                  <c:v xml:space="preserve">Касса в отделении банка</c:v>
                </c:pt>
                <c:pt idx="1">
                  <c:v xml:space="preserve">Банкомат или терминал (устройство без функции выдачи наличных денежных средств) в отделении банка</c:v>
                </c:pt>
                <c:pt idx="2">
                  <c:v xml:space="preserve"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 xml:space="preserve">POS-терминал для безналичной оплаты с помощью банковской карты в организациях торговли (услуг)</c:v>
                </c:pt>
                <c:pt idx="4">
                  <c:v xml:space="preserve">Платежный терминал для приема наличных денежных средств с целью оплаты товаров (услуг)</c:v>
                </c:pt>
                <c:pt idx="5">
                  <c:v xml:space="preserve">Отделение почтовой связи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0.047</c:v>
                </c:pt>
                <c:pt idx="1">
                  <c:v>0.039</c:v>
                </c:pt>
                <c:pt idx="2">
                  <c:v>0.102</c:v>
                </c:pt>
                <c:pt idx="3">
                  <c:v>0.063</c:v>
                </c:pt>
                <c:pt idx="4">
                  <c:v>0.109</c:v>
                </c:pt>
                <c:pt idx="5">
                  <c:v>0.078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Лист1!$A$2:$A$7</c:f>
              <c:strCache>
                <c:ptCount val="6"/>
                <c:pt idx="0">
                  <c:v xml:space="preserve">Касса в отделении банка</c:v>
                </c:pt>
                <c:pt idx="1">
                  <c:v xml:space="preserve">Банкомат или терминал (устройство без функции выдачи наличных денежных средств) в отделении банка</c:v>
                </c:pt>
                <c:pt idx="2">
                  <c:v xml:space="preserve"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 xml:space="preserve">POS-терминал для безналичной оплаты с помощью банковской карты в организациях торговли (услуг)</c:v>
                </c:pt>
                <c:pt idx="4">
                  <c:v xml:space="preserve">Платежный терминал для приема наличных денежных средств с целью оплаты товаров (услуг)</c:v>
                </c:pt>
                <c:pt idx="5">
                  <c:v xml:space="preserve">Отделение почтовой связи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0.213</c:v>
                </c:pt>
                <c:pt idx="1">
                  <c:v>0.164</c:v>
                </c:pt>
                <c:pt idx="2">
                  <c:v>0.244</c:v>
                </c:pt>
                <c:pt idx="3">
                  <c:v>0.238</c:v>
                </c:pt>
                <c:pt idx="4">
                  <c:v>0.266</c:v>
                </c:pt>
                <c:pt idx="5">
                  <c:v>0.214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Лист1!$A$2:$A$7</c:f>
              <c:strCache>
                <c:ptCount val="6"/>
                <c:pt idx="0">
                  <c:v xml:space="preserve">Касса в отделении банка</c:v>
                </c:pt>
                <c:pt idx="1">
                  <c:v xml:space="preserve">Банкомат или терминал (устройство без функции выдачи наличных денежных средств) в отделении банка</c:v>
                </c:pt>
                <c:pt idx="2">
                  <c:v xml:space="preserve"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 xml:space="preserve">POS-терминал для безналичной оплаты с помощью банковской карты в организациях торговли (услуг)</c:v>
                </c:pt>
                <c:pt idx="4">
                  <c:v xml:space="preserve">Платежный терминал для приема наличных денежных средств с целью оплаты товаров (услуг)</c:v>
                </c:pt>
                <c:pt idx="5">
                  <c:v xml:space="preserve">Отделение почтовой связи</c:v>
                </c:pt>
              </c:strCache>
            </c:strRef>
          </c:cat>
          <c:val>
            <c:numRef>
              <c:f>Лист1!$E$2:$E$7</c:f>
              <c:numCache>
                <c:formatCode>0.00%</c:formatCode>
                <c:ptCount val="6"/>
                <c:pt idx="0">
                  <c:v>0.205</c:v>
                </c:pt>
                <c:pt idx="1">
                  <c:v>0.234</c:v>
                </c:pt>
                <c:pt idx="2">
                  <c:v>0.173</c:v>
                </c:pt>
                <c:pt idx="3">
                  <c:v>0.183</c:v>
                </c:pt>
                <c:pt idx="4">
                  <c:v>0.187</c:v>
                </c:pt>
                <c:pt idx="5">
                  <c:v>0.228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Лист1!$A$2:$A$7</c:f>
              <c:strCache>
                <c:ptCount val="6"/>
                <c:pt idx="0">
                  <c:v xml:space="preserve">Касса в отделении банка</c:v>
                </c:pt>
                <c:pt idx="1">
                  <c:v xml:space="preserve">Банкомат или терминал (устройство без функции выдачи наличных денежных средств) в отделении банка</c:v>
                </c:pt>
                <c:pt idx="2">
                  <c:v xml:space="preserve"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 xml:space="preserve">POS-терминал для безналичной оплаты с помощью банковской карты в организациях торговли (услуг)</c:v>
                </c:pt>
                <c:pt idx="4">
                  <c:v xml:space="preserve">Платежный терминал для приема наличных денежных средств с целью оплаты товаров (услуг)</c:v>
                </c:pt>
                <c:pt idx="5">
                  <c:v xml:space="preserve">Отделение почтовой связи</c:v>
                </c:pt>
              </c:strCache>
            </c:strRef>
          </c:cat>
          <c:val>
            <c:numRef>
              <c:f>Лист1!$F$2:$F$7</c:f>
              <c:numCache>
                <c:formatCode>0.00%</c:formatCode>
                <c:ptCount val="6"/>
                <c:pt idx="0">
                  <c:v>0.472</c:v>
                </c:pt>
                <c:pt idx="1">
                  <c:v>0.492</c:v>
                </c:pt>
                <c:pt idx="2">
                  <c:v>0.37</c:v>
                </c:pt>
                <c:pt idx="3">
                  <c:v>0.381</c:v>
                </c:pt>
                <c:pt idx="4">
                  <c:v>0.344</c:v>
                </c:pt>
                <c:pt idx="5">
                  <c:v>0.378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82"/>
        <c:axId val="122669432"/>
        <c:axId val="122669824"/>
      </c:barChart>
      <c:catAx>
        <c:axId val="122669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122669824"/>
        <c:crosses val="autoZero"/>
        <c:auto val="1"/>
        <c:lblAlgn val="ctr"/>
        <c:lblOffset val="100"/>
        <c:noMultiLvlLbl val="0"/>
      </c:catAx>
      <c:valAx>
        <c:axId val="12266982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22669432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legend>
      <c:legendPos val="b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lrMapOvr accent1="accent1" accent2="accent2" accent3="accent3" accent4="accent4" accent5="accent5" accent6="accent6" bg1="lt1" bg2="lt2" folHlink="folHlink" hlink="hlink" tx1="dk1" tx2="dk2"/>
  <c:chart>
    <c:autoTitleDeleted val="1"/>
    <c:plotArea>
      <c:layout>
        <c:manualLayout>
          <c:layoutTarget val="inner"/>
          <c:xMode val="edge"/>
          <c:yMode val="edge"/>
          <c:x val="0.48850795564430044"/>
          <c:y val="0.029333333333333333"/>
          <c:w val="0.49873287370179203"/>
          <c:h val="0.88302572178477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 bwMode="auto">
            <a:prstGeom prst="rect">
              <a:avLst/>
            </a:prstGeom>
            <a:solidFill>
              <a:srgbClr val="FF5050"/>
            </a:solidFill>
            <a:ln>
              <a:noFill/>
              <a:miter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Лист1!$A$2:$A$7</c:f>
              <c:strCache>
                <c:ptCount val="6"/>
                <c:pt idx="0">
                  <c:v xml:space="preserve">Касса в отделении банка</c:v>
                </c:pt>
                <c:pt idx="1">
                  <c:v xml:space="preserve">Банкомат или терминал (устройство без функции выдачи наличных денежных средств) в отделении банка</c:v>
                </c:pt>
                <c:pt idx="2">
                  <c:v xml:space="preserve"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 xml:space="preserve">POS-терминал для безналичной оплаты с помощью банковской карты в организациях торговли (услуг)</c:v>
                </c:pt>
                <c:pt idx="4">
                  <c:v xml:space="preserve">Платежный терминал для приема наличных денежных средств с целью оплаты товаров (услуг)</c:v>
                </c:pt>
                <c:pt idx="5">
                  <c:v xml:space="preserve">Отделение почтовой связи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0.176</c:v>
                </c:pt>
                <c:pt idx="1">
                  <c:v>0.071</c:v>
                </c:pt>
                <c:pt idx="2">
                  <c:v>0.065</c:v>
                </c:pt>
                <c:pt idx="3">
                  <c:v>0.107</c:v>
                </c:pt>
                <c:pt idx="4">
                  <c:v>0.089</c:v>
                </c:pt>
                <c:pt idx="5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Лист1!$A$2:$A$7</c:f>
              <c:strCache>
                <c:ptCount val="6"/>
                <c:pt idx="0">
                  <c:v xml:space="preserve">Касса в отделении банка</c:v>
                </c:pt>
                <c:pt idx="1">
                  <c:v xml:space="preserve">Банкомат или терминал (устройство без функции выдачи наличных денежных средств) в отделении банка</c:v>
                </c:pt>
                <c:pt idx="2">
                  <c:v xml:space="preserve"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 xml:space="preserve">POS-терминал для безналичной оплаты с помощью банковской карты в организациях торговли (услуг)</c:v>
                </c:pt>
                <c:pt idx="4">
                  <c:v xml:space="preserve">Платежный терминал для приема наличных денежных средств с целью оплаты товаров (услуг)</c:v>
                </c:pt>
                <c:pt idx="5">
                  <c:v xml:space="preserve">Отделение почтовой связи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0.088</c:v>
                </c:pt>
                <c:pt idx="1">
                  <c:v>0.04</c:v>
                </c:pt>
                <c:pt idx="2">
                  <c:v>0.081</c:v>
                </c:pt>
                <c:pt idx="3">
                  <c:v>0.083</c:v>
                </c:pt>
                <c:pt idx="4">
                  <c:v>0.097</c:v>
                </c:pt>
                <c:pt idx="5">
                  <c:v>0.127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Лист1!$A$2:$A$7</c:f>
              <c:strCache>
                <c:ptCount val="6"/>
                <c:pt idx="0">
                  <c:v xml:space="preserve">Касса в отделении банка</c:v>
                </c:pt>
                <c:pt idx="1">
                  <c:v xml:space="preserve">Банкомат или терминал (устройство без функции выдачи наличных денежных средств) в отделении банка</c:v>
                </c:pt>
                <c:pt idx="2">
                  <c:v xml:space="preserve"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 xml:space="preserve">POS-терминал для безналичной оплаты с помощью банковской карты в организациях торговли (услуг)</c:v>
                </c:pt>
                <c:pt idx="4">
                  <c:v xml:space="preserve">Платежный терминал для приема наличных денежных средств с целью оплаты товаров (услуг)</c:v>
                </c:pt>
                <c:pt idx="5">
                  <c:v xml:space="preserve">Отделение почтовой связи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0.256</c:v>
                </c:pt>
                <c:pt idx="1">
                  <c:v>0.238</c:v>
                </c:pt>
                <c:pt idx="2">
                  <c:v>0.298</c:v>
                </c:pt>
                <c:pt idx="3">
                  <c:v>0.248</c:v>
                </c:pt>
                <c:pt idx="4">
                  <c:v>0.274</c:v>
                </c:pt>
                <c:pt idx="5">
                  <c:v>0.288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Лист1!$A$2:$A$7</c:f>
              <c:strCache>
                <c:ptCount val="6"/>
                <c:pt idx="0">
                  <c:v xml:space="preserve">Касса в отделении банка</c:v>
                </c:pt>
                <c:pt idx="1">
                  <c:v xml:space="preserve">Банкомат или терминал (устройство без функции выдачи наличных денежных средств) в отделении банка</c:v>
                </c:pt>
                <c:pt idx="2">
                  <c:v xml:space="preserve"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 xml:space="preserve">POS-терминал для безналичной оплаты с помощью банковской карты в организациях торговли (услуг)</c:v>
                </c:pt>
                <c:pt idx="4">
                  <c:v xml:space="preserve">Платежный терминал для приема наличных денежных средств с целью оплаты товаров (услуг)</c:v>
                </c:pt>
                <c:pt idx="5">
                  <c:v xml:space="preserve">Отделение почтовой связи</c:v>
                </c:pt>
              </c:strCache>
            </c:strRef>
          </c:cat>
          <c:val>
            <c:numRef>
              <c:f>Лист1!$E$2:$E$7</c:f>
              <c:numCache>
                <c:formatCode>0.0%</c:formatCode>
                <c:ptCount val="6"/>
                <c:pt idx="0">
                  <c:v>0.224</c:v>
                </c:pt>
                <c:pt idx="1">
                  <c:v>0.294</c:v>
                </c:pt>
                <c:pt idx="2">
                  <c:v>0.258</c:v>
                </c:pt>
                <c:pt idx="3">
                  <c:v>0.207</c:v>
                </c:pt>
                <c:pt idx="4">
                  <c:v>0.21</c:v>
                </c:pt>
                <c:pt idx="5">
                  <c:v>0.177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Лист1!$A$2:$A$7</c:f>
              <c:strCache>
                <c:ptCount val="6"/>
                <c:pt idx="0">
                  <c:v xml:space="preserve">Касса в отделении банка</c:v>
                </c:pt>
                <c:pt idx="1">
                  <c:v xml:space="preserve">Банкомат или терминал (устройство без функции выдачи наличных денежных средств) в отделении банка</c:v>
                </c:pt>
                <c:pt idx="2">
                  <c:v xml:space="preserve"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 xml:space="preserve">POS-терминал для безналичной оплаты с помощью банковской карты в организациях торговли (услуг)</c:v>
                </c:pt>
                <c:pt idx="4">
                  <c:v xml:space="preserve">Платежный терминал для приема наличных денежных средств с целью оплаты товаров (услуг)</c:v>
                </c:pt>
                <c:pt idx="5">
                  <c:v xml:space="preserve">Отделение почтовой связи</c:v>
                </c:pt>
              </c:strCache>
            </c:strRef>
          </c:cat>
          <c:val>
            <c:numRef>
              <c:f>Лист1!$F$2:$F$7</c:f>
              <c:numCache>
                <c:formatCode>0.0%</c:formatCode>
                <c:ptCount val="6"/>
                <c:pt idx="0">
                  <c:v>0.256</c:v>
                </c:pt>
                <c:pt idx="1">
                  <c:v>0.357</c:v>
                </c:pt>
                <c:pt idx="2">
                  <c:v>0.298</c:v>
                </c:pt>
                <c:pt idx="3">
                  <c:v>0.355</c:v>
                </c:pt>
                <c:pt idx="4">
                  <c:v>0.33</c:v>
                </c:pt>
                <c:pt idx="5">
                  <c:v>0.248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82"/>
        <c:axId val="122671392"/>
        <c:axId val="122670216"/>
      </c:barChart>
      <c:catAx>
        <c:axId val="122671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122670216"/>
        <c:crosses val="autoZero"/>
        <c:auto val="1"/>
        <c:lblAlgn val="ctr"/>
        <c:lblOffset val="100"/>
        <c:noMultiLvlLbl val="0"/>
      </c:catAx>
      <c:valAx>
        <c:axId val="122670216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22671392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legend>
      <c:legendPos val="b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spc="0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/>
                <a:cs typeface="Times New Roman"/>
              </a:rPr>
              <a:t>Структура респондентов по численности сотрудников и годовому обороту бизнеса</a:t>
            </a:r>
            <a:endParaRPr/>
          </a:p>
        </c:rich>
      </c:tx>
      <c:layout/>
      <c:overlay val="0"/>
      <c:spPr bwMode="auto">
        <a:prstGeom prst="rect">
          <a:avLst/>
        </a:prstGeom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leaderLines>
              <c:spPr bwMode="auto"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showBubbleSize val="0"/>
            <c:showCatName val="0"/>
            <c:showLeaderLines val="1"/>
            <c:showLegendKey val="0"/>
            <c:showPercent val="1"/>
            <c:showSerName val="0"/>
            <c:showVal val="0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0">
                  <c:v xml:space="preserve">Микропредприятие (до 15 чел., годовой оборот - до 120 млн руб.)</c:v>
                </c:pt>
                <c:pt idx="1">
                  <c:v xml:space="preserve">Малое предприятие (от 16 до 100 чел., годовой оборот - от 120 до 800 млн руб.)</c:v>
                </c:pt>
                <c:pt idx="2">
                  <c:v xml:space="preserve">Среднее предприятие (от 101 до 250 чел., годовой оборот - от 800 до 2000 млн руб.)</c:v>
                </c:pt>
                <c:pt idx="3">
                  <c:v xml:space="preserve">Крупное предприятие  (свыше 250 чел., годовой оборо - более 2000 млн руб.)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21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1"/>
          <c:showSerName val="0"/>
          <c:showVal val="0"/>
        </c:dLbls>
        <c:firstSliceAng val="0"/>
      </c:pieChart>
      <c:spPr bwMode="auto">
        <a:prstGeom prst="rect">
          <a:avLst/>
        </a:prstGeom>
        <a:noFill/>
        <a:ln>
          <a:noFill/>
        </a:ln>
        <a:effectLst/>
      </c:spPr>
    </c:plotArea>
    <c:legend>
      <c:legendPos val="r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leaderLines>
              <c:spPr bwMode="auto"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showBubbleSize val="0"/>
            <c:showCatName val="0"/>
            <c:showLeaderLines val="1"/>
            <c:showLegendKey val="0"/>
            <c:showPercent val="1"/>
            <c:showSerName val="0"/>
            <c:showVal val="0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 xml:space="preserve">Скорее удовлетворен</c:v>
                </c:pt>
                <c:pt idx="2">
                  <c:v xml:space="preserve">Скорее не удовлетворен</c:v>
                </c:pt>
                <c:pt idx="3">
                  <c:v xml:space="preserve">Не удовлетворен</c:v>
                </c:pt>
                <c:pt idx="4">
                  <c:v xml:space="preserve"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31</c:v>
                </c:pt>
                <c:pt idx="2">
                  <c:v>10</c:v>
                </c:pt>
                <c:pt idx="3">
                  <c:v>7</c:v>
                </c:pt>
                <c:pt idx="4">
                  <c:v>14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1"/>
          <c:showSerName val="0"/>
          <c:showVal val="0"/>
        </c:dLbls>
        <c:firstSliceAng val="0"/>
      </c:pieChart>
      <c:spPr bwMode="auto">
        <a:prstGeom prst="rect">
          <a:avLst/>
        </a:prstGeom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786220681079416"/>
          <c:y val="0.27302760974620666"/>
          <c:w val="0.22407737983467488"/>
          <c:h val="0.45394432992013339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45735963068925"/>
          <c:y val="0.1294708709356536"/>
          <c:w val="0.26091922593277128"/>
          <c:h val="0.74105825812869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 bwMode="auto">
              <a:prstGeom prst="rect">
                <a:avLst/>
              </a:prstGeom>
              <a:ln>
                <a:noFill/>
              </a:ln>
            </c:spPr>
          </c:dPt>
          <c:dLbls>
            <c:leaderLines>
              <c:spPr bwMode="auto"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showBubbleSize val="0"/>
            <c:showCatName val="0"/>
            <c:showLeaderLines val="1"/>
            <c:showLegendKey val="0"/>
            <c:showPercent val="1"/>
            <c:showSerName val="0"/>
            <c:showVal val="0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Лист1!$A$2:$A$6</c:f>
              <c:strCache>
                <c:ptCount val="5"/>
                <c:pt idx="0">
                  <c:v xml:space="preserve">Административные барьеры есть, но они преодолимы без существенных затрат</c:v>
                </c:pt>
                <c:pt idx="1">
                  <c:v xml:space="preserve">Есть барьеры, преодолимые при осуществлении значительных затрат</c:v>
                </c:pt>
                <c:pt idx="2">
                  <c:v xml:space="preserve">Есть непреодолимые административные барьеры</c:v>
                </c:pt>
                <c:pt idx="3">
                  <c:v xml:space="preserve">Затрудняюсь ответить</c:v>
                </c:pt>
                <c:pt idx="4">
                  <c:v xml:space="preserve">Нет административных барьеров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18.6</c:v>
                </c:pt>
                <c:pt idx="1">
                  <c:v>21.4</c:v>
                </c:pt>
                <c:pt idx="2">
                  <c:v>11.4</c:v>
                </c:pt>
                <c:pt idx="3">
                  <c:v>21.4</c:v>
                </c:pt>
                <c:pt idx="4">
                  <c:v>27.2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1"/>
          <c:showSerName val="0"/>
          <c:showVal val="0"/>
        </c:dLbls>
        <c:firstSliceAng val="0"/>
      </c:pieChart>
      <c:spPr bwMode="auto">
        <a:prstGeom prst="rect">
          <a:avLst/>
        </a:prstGeom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1793452667291187"/>
          <c:y val="0.090915279425688222"/>
          <c:w val="0.55205475521347602"/>
          <c:h val="0.86687520224355519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Ряд 1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Лист1!$A$2:$A$8</c:f>
              <c:strCache>
                <c:ptCount val="7"/>
                <c:pt idx="0">
                  <c:v xml:space="preserve">Отсутствие организации и проведение торгов на право заключения договоров в случаях, когда законодательство требует их </c:v>
                </c:pt>
                <c:pt idx="1">
                  <c:v xml:space="preserve">Ценовая дискриминация</c:v>
                </c:pt>
                <c:pt idx="2">
                  <c:v xml:space="preserve">Продажа товара только в определенном ассортименте, продаже в нагрузку, разные условия поставки</c:v>
                </c:pt>
                <c:pt idx="3">
                  <c:v xml:space="preserve">Акты органов государственной власти субъектов РФ, которые вводят ограничения в отношении создания хозяйствующих субъектов, осуществления ими отдельных видов деятельности</c:v>
                </c:pt>
                <c:pt idx="4">
                  <c:v xml:space="preserve">Не сталкивался</c:v>
                </c:pt>
                <c:pt idx="5">
                  <c:v xml:space="preserve">Затрудняюсь ответить</c:v>
                </c:pt>
                <c:pt idx="6">
                  <c:v xml:space="preserve">Со всеми перечисленными дискриминационными условиями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0.056</c:v>
                </c:pt>
                <c:pt idx="1">
                  <c:v>0.097</c:v>
                </c:pt>
                <c:pt idx="2">
                  <c:v>0.028</c:v>
                </c:pt>
                <c:pt idx="3">
                  <c:v>0.028</c:v>
                </c:pt>
                <c:pt idx="4">
                  <c:v>0.375</c:v>
                </c:pt>
                <c:pt idx="5">
                  <c:v>0.402</c:v>
                </c:pt>
                <c:pt idx="6">
                  <c:v>0.014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82"/>
        <c:axId val="520489672"/>
        <c:axId val="520494376"/>
      </c:barChart>
      <c:catAx>
        <c:axId val="520489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520494376"/>
        <c:crosses val="autoZero"/>
        <c:auto val="1"/>
        <c:lblAlgn val="ctr"/>
        <c:lblOffset val="100"/>
        <c:noMultiLvlLbl val="0"/>
      </c:catAx>
      <c:valAx>
        <c:axId val="520494376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20489672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8577164078153121"/>
          <c:y val="0.043650793650793648"/>
          <c:w val="0.39045742458853905"/>
          <c:h val="0.912698412698412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Ряд 1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5847106686157787e-16"/>
                  <c:y val="-0.03968253968253968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Лист1!$A$2:$A$9</c:f>
              <c:strCache>
                <c:ptCount val="8"/>
                <c:pt idx="0">
                  <c:v xml:space="preserve">Самостоятельное проведение научно-исследовательских, опытно-конструкторских или технологических работ</c:v>
                </c:pt>
                <c:pt idx="1">
                  <c:v xml:space="preserve">Приобретение технологий, патентов, лицензий, ноу-хау</c:v>
                </c:pt>
                <c:pt idx="2">
                  <c:v xml:space="preserve">Развитие и расширение системы представительств (торговой сети, сети филиалов и проч.)</c:v>
                </c:pt>
                <c:pt idx="3">
                  <c:v xml:space="preserve">Не предпринималось никаких действий</c:v>
                </c:pt>
                <c:pt idx="4">
                  <c:v xml:space="preserve">Разработка новых модификаций и форм производимой продукции, расширение ассортимента</c:v>
                </c:pt>
                <c:pt idx="5">
                  <c:v xml:space="preserve">Новые способы продвижения продукции (маркетинговые стратегии)</c:v>
                </c:pt>
                <c:pt idx="6">
                  <c:v xml:space="preserve">Приобретение технического оборудования</c:v>
                </c:pt>
                <c:pt idx="7">
                  <c:v xml:space="preserve">Обучение и переподготовка персонала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0.025</c:v>
                </c:pt>
                <c:pt idx="1">
                  <c:v>0.051</c:v>
                </c:pt>
                <c:pt idx="2">
                  <c:v>0.059</c:v>
                </c:pt>
                <c:pt idx="3">
                  <c:v>0.085</c:v>
                </c:pt>
                <c:pt idx="4">
                  <c:v>0.085</c:v>
                </c:pt>
                <c:pt idx="5">
                  <c:v>0.186</c:v>
                </c:pt>
                <c:pt idx="6">
                  <c:v>0.195</c:v>
                </c:pt>
                <c:pt idx="7">
                  <c:v>0.314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82"/>
        <c:axId val="520487712"/>
        <c:axId val="520488496"/>
      </c:barChart>
      <c:catAx>
        <c:axId val="520487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ysClr val="windowText" lastClr="000000"/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520488496"/>
        <c:crosses val="autoZero"/>
        <c:auto val="1"/>
        <c:lblAlgn val="ctr"/>
        <c:lblOffset val="100"/>
        <c:noMultiLvlLbl val="0"/>
      </c:catAx>
      <c:valAx>
        <c:axId val="520488496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20487712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layout/>
      <c:overlay val="0"/>
      <c:spPr bwMode="auto">
        <a:prstGeom prst="rect">
          <a:avLst/>
        </a:prstGeom>
        <a:noFill/>
        <a:ln>
          <a:noFill/>
          <a:miter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spc="0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Структура респондентов по возрастному признаку</c:v>
                </c:pt>
              </c:strCache>
            </c:strRef>
          </c:tx>
          <c:dPt>
            <c:idx val="0"/>
            <c:bubble3D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 bwMode="auto">
              <a:prstGeom prst="rect">
                <a:avLst/>
              </a:prstGeom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 bwMode="auto">
              <a:prstGeom prst="rect">
                <a:avLst/>
              </a:prstGeom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 bwMode="auto">
              <a:prstGeom prst="rect">
                <a:avLst/>
              </a:prstGeom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 bwMode="auto">
              <a:prstGeom prst="rect">
                <a:avLst/>
              </a:prstGeom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49125402948792474"/>
                  <c:y val="-0.0023202539013167287"/>
                </c:manualLayout>
              </c:layout>
              <c:showBubbleSize val="0"/>
              <c:showCatName val="0"/>
              <c:showLegendKey val="0"/>
              <c:showPercent val="1"/>
              <c:showSerName val="0"/>
              <c:showVal val="0"/>
            </c:dLbl>
            <c:dLbl>
              <c:idx val="5"/>
              <c:layout>
                <c:manualLayout>
                  <c:x val="-0.038102485511458721"/>
                  <c:y val="-0.028208524143687061"/>
                </c:manualLayout>
              </c:layout>
              <c:showBubbleSize val="0"/>
              <c:showCatName val="0"/>
              <c:showLegendKey val="0"/>
              <c:showPercent val="1"/>
              <c:showSerName val="0"/>
              <c:showVal val="0"/>
            </c:dLbl>
            <c:leaderLines>
              <c:spPr bwMode="auto"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showBubbleSize val="0"/>
            <c:showCatName val="0"/>
            <c:showLeaderLines val="1"/>
            <c:showLegendKey val="0"/>
            <c:showPercent val="1"/>
            <c:showSerName val="0"/>
            <c:showVal val="0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 xml:space="preserve">65 и старше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1.4</c:v>
                </c:pt>
                <c:pt idx="1">
                  <c:v>23.1</c:v>
                </c:pt>
                <c:pt idx="2">
                  <c:v>34</c:v>
                </c:pt>
                <c:pt idx="3">
                  <c:v>27.2</c:v>
                </c:pt>
                <c:pt idx="4">
                  <c:v>11.6</c:v>
                </c:pt>
                <c:pt idx="5">
                  <c:v>2.7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1"/>
          <c:showSerName val="0"/>
          <c:showVal val="0"/>
        </c:dLbls>
        <c:firstSliceAng val="0"/>
      </c:pieChart>
      <c:spPr bwMode="auto">
        <a:prstGeom prst="rect">
          <a:avLst/>
        </a:prstGeom>
        <a:noFill/>
        <a:ln>
          <a:noFill/>
        </a:ln>
        <a:effectLst/>
      </c:spPr>
    </c:plotArea>
    <c:legend>
      <c:legendPos val="r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spc="0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Структура респондентов по половому признаку</c:v>
                </c:pt>
              </c:strCache>
            </c:strRef>
          </c:tx>
          <c:dPt>
            <c:idx val="0"/>
            <c:bubble3D val="0"/>
            <c:spPr bwMode="auto">
              <a:prstGeom prst="rect">
                <a:avLst/>
              </a:prstGeom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 bwMode="auto">
              <a:prstGeom prst="rect">
                <a:avLst/>
              </a:prstGeom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leaderLines>
              <c:spPr bwMode="auto"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showBubbleSize val="0"/>
            <c:showCatName val="0"/>
            <c:showLeaderLines val="1"/>
            <c:showLegendKey val="0"/>
            <c:showPercent val="1"/>
            <c:showSerName val="0"/>
            <c:showVal val="0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ysClr val="windowText" lastClr="000000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12.3</c:v>
                </c:pt>
                <c:pt idx="1">
                  <c:v>87.7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1"/>
          <c:showSerName val="0"/>
          <c:showVal val="0"/>
        </c:dLbls>
        <c:firstSliceAng val="0"/>
      </c:pieChart>
      <c:spPr bwMode="auto">
        <a:prstGeom prst="rect">
          <a:avLst/>
        </a:prstGeom>
        <a:noFill/>
        <a:ln>
          <a:noFill/>
        </a:ln>
        <a:effectLst/>
      </c:spPr>
    </c:plotArea>
    <c:legend>
      <c:legendPos val="r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ysClr val="windowText" lastClr="000000"/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 xmlns:r="http://schemas.openxmlformats.org/officeDocument/2006/relationships" xmlns:p="http://schemas.openxmlformats.org/presentation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A6D207E-19D4-47B6-8081-4C64C0E2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Розовенко</dc:creator>
  <cp:revision>6</cp:revision>
  <dcterms:created xsi:type="dcterms:W3CDTF">2023-01-26T00:37:00Z</dcterms:created>
  <dcterms:modified xsi:type="dcterms:W3CDTF">2023-02-01T07:56:42Z</dcterms:modified>
</cp:coreProperties>
</file>