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tLeas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Уведомление о формировании плана проведения экспертизы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и оценки фактического воздействия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муниципальных актов Уссурийского городского округа, затрагивающих вопросы осуществления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tLeas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 2024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pStyle w:val="837"/>
        <w:spacing w:before="0" w:beforeAutospacing="0" w:after="0" w:afterAutospacing="0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837"/>
        <w:spacing w:before="0" w:beforeAutospacing="0" w:after="0" w:afterAutospacing="0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837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t xml:space="preserve"> администрации Уссурийского городского округа от 20 июля 2016 года № 2195-НПА </w:t>
      </w:r>
      <w:r>
        <w:rPr>
          <w:rFonts w:eastAsiaTheme="minorHAnsi"/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 Уссурийского городского округа, экспертизы муниципальных нормативных правов</w:t>
      </w:r>
      <w:r>
        <w:rPr>
          <w:rFonts w:eastAsiaTheme="minorHAnsi"/>
          <w:sz w:val="28"/>
          <w:szCs w:val="28"/>
        </w:rPr>
        <w:t xml:space="preserve">ых актов Уссурийского городского округа, оценки фактического воздействия муниципальных нормативных правовых актов Уссурийского городского округа, затрагивающих вопросы осуществления предпринимательской                   и иной экономической деятельности»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план проведения экспертизы и оценки фактического воздействия муниципальных актов                    на 2024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План)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экспертизы и оценки фактического воздействия муниципальных актов является выявление положений, необоснованно затрудняющих осуществление предпринимательской и иной экономической деятельности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План формируется в течение не более 15 дней с момента размещения уведомления о формировании плана на официальном сайте администрации, на основании предложений о проведении экспертизы</w:t>
      </w:r>
      <w:r>
        <w:rPr>
          <w:sz w:val="28"/>
          <w:szCs w:val="28"/>
        </w:rPr>
        <w:t xml:space="preserve"> и оценки фактического воздействия</w:t>
      </w:r>
      <w:r>
        <w:rPr>
          <w:sz w:val="28"/>
          <w:szCs w:val="28"/>
        </w:rPr>
        <w:t xml:space="preserve">, поступивших от субъектов права законодательной </w:t>
      </w:r>
      <w:r>
        <w:rPr>
          <w:sz w:val="28"/>
          <w:szCs w:val="28"/>
        </w:rPr>
        <w:t xml:space="preserve">инициативы, органов исполнительной власти Приморского края, органов местного самоуправления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инвестиционной деятельности, их ассоциаций и союзов, а также иных лиц.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ind w:firstLine="709"/>
        <w:jc w:val="both"/>
        <w:spacing w:before="0" w:beforeAutospacing="0" w:after="0" w:afterAutospacing="0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предложений о проведении экспертизы</w:t>
      </w:r>
      <w:r>
        <w:rPr>
          <w:sz w:val="28"/>
          <w:szCs w:val="28"/>
        </w:rPr>
        <w:t xml:space="preserve"> и оценки фактического воздействия</w:t>
      </w:r>
      <w:r>
        <w:rPr>
          <w:sz w:val="28"/>
          <w:szCs w:val="28"/>
        </w:rPr>
        <w:t xml:space="preserve">, муниципальные акты включаются в план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при налич</w:t>
      </w:r>
      <w:r>
        <w:rPr>
          <w:sz w:val="28"/>
          <w:szCs w:val="28"/>
        </w:rPr>
        <w:t xml:space="preserve">ии в них сведений, указывающих, </w:t>
      </w:r>
      <w:r>
        <w:rPr>
          <w:sz w:val="28"/>
          <w:szCs w:val="28"/>
        </w:rPr>
        <w:t xml:space="preserve">что положения данного муниципального акта создают или могут создать условия, необоснованно затрудняющие осуществление предпринимательской или инвестиционной деятельности.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ind w:firstLine="709"/>
        <w:jc w:val="both"/>
        <w:spacing w:before="0" w:beforeAutospacing="0" w:after="0" w:afterAutospacing="0" w:line="360" w:lineRule="auto"/>
        <w:shd w:val="clear" w:color="auto" w:fill="ffffff"/>
        <w:rPr>
          <w:color w:val="0070c0"/>
          <w:sz w:val="28"/>
          <w:szCs w:val="28"/>
          <w14:ligatures w14:val="none"/>
        </w:rPr>
      </w:pPr>
      <w:r>
        <w:rPr>
          <w:sz w:val="28"/>
          <w:szCs w:val="28"/>
        </w:rPr>
        <w:t xml:space="preserve">Предложения о проведении экспертизы</w:t>
      </w:r>
      <w:r>
        <w:rPr>
          <w:sz w:val="28"/>
          <w:szCs w:val="28"/>
        </w:rPr>
        <w:t xml:space="preserve"> и оценки фактического воздействия муниципальных актов (</w:t>
      </w:r>
      <w:r>
        <w:rPr>
          <w:sz w:val="28"/>
          <w:szCs w:val="28"/>
        </w:rPr>
        <w:t xml:space="preserve">с обоснованием) и включении в план необходимо направить </w:t>
      </w:r>
      <w:r>
        <w:rPr>
          <w:b/>
          <w:sz w:val="28"/>
          <w:szCs w:val="28"/>
        </w:rPr>
        <w:t xml:space="preserve">до 04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письменном виде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</w:t>
      </w:r>
      <w:r>
        <w:rPr>
          <w:sz w:val="28"/>
          <w:szCs w:val="28"/>
        </w:rPr>
        <w:t xml:space="preserve"> инвестиций и проектов</w:t>
      </w:r>
      <w:r>
        <w:rPr>
          <w:sz w:val="28"/>
          <w:szCs w:val="28"/>
        </w:rPr>
        <w:t xml:space="preserve"> администрации Уссурийского городского округа: по адресу: </w:t>
      </w:r>
      <w:r>
        <w:rPr>
          <w:rStyle w:val="838"/>
          <w:b w:val="0"/>
          <w:bCs w:val="0"/>
          <w:sz w:val="28"/>
          <w:szCs w:val="28"/>
        </w:rPr>
        <w:t xml:space="preserve">город Уссурийск, ул. Ленина, 101, </w:t>
      </w:r>
      <w:r>
        <w:rPr>
          <w:rStyle w:val="838"/>
          <w:b w:val="0"/>
          <w:bCs w:val="0"/>
          <w:sz w:val="28"/>
          <w:szCs w:val="28"/>
        </w:rPr>
        <w:t xml:space="preserve">каб</w:t>
      </w:r>
      <w:r>
        <w:rPr>
          <w:rStyle w:val="838"/>
          <w:b w:val="0"/>
          <w:bCs w:val="0"/>
          <w:sz w:val="28"/>
          <w:szCs w:val="28"/>
        </w:rPr>
        <w:t xml:space="preserve">. </w:t>
      </w:r>
      <w:r>
        <w:rPr>
          <w:rStyle w:val="838"/>
          <w:b w:val="0"/>
          <w:bCs w:val="0"/>
          <w:sz w:val="28"/>
          <w:szCs w:val="28"/>
        </w:rPr>
        <w:t xml:space="preserve">210</w:t>
      </w:r>
      <w:r>
        <w:rPr>
          <w:rStyle w:val="838"/>
          <w:b w:val="0"/>
          <w:bCs w:val="0"/>
          <w:sz w:val="28"/>
          <w:szCs w:val="28"/>
        </w:rPr>
        <w:t xml:space="preserve">, </w:t>
      </w:r>
      <w:r>
        <w:rPr>
          <w:rStyle w:val="838"/>
          <w:b w:val="0"/>
          <w:bCs w:val="0"/>
          <w:sz w:val="28"/>
          <w:szCs w:val="28"/>
        </w:rPr>
        <w:t xml:space="preserve">  </w:t>
      </w:r>
      <w:r>
        <w:rPr>
          <w:rStyle w:val="838"/>
          <w:b w:val="0"/>
          <w:bCs w:val="0"/>
          <w:sz w:val="28"/>
          <w:szCs w:val="28"/>
        </w:rPr>
        <w:t xml:space="preserve">                                   </w:t>
      </w:r>
      <w:r>
        <w:rPr>
          <w:rStyle w:val="838"/>
          <w:b w:val="0"/>
          <w:bCs w:val="0"/>
          <w:sz w:val="28"/>
          <w:szCs w:val="28"/>
        </w:rPr>
        <w:t xml:space="preserve">тел.</w:t>
      </w:r>
      <w:r>
        <w:rPr>
          <w:rStyle w:val="838"/>
          <w:b w:val="0"/>
          <w:bCs w:val="0"/>
          <w:sz w:val="28"/>
          <w:szCs w:val="28"/>
        </w:rPr>
        <w:t xml:space="preserve"> </w:t>
      </w:r>
      <w:r>
        <w:rPr>
          <w:rStyle w:val="838"/>
          <w:b w:val="0"/>
          <w:bCs w:val="0"/>
          <w:sz w:val="28"/>
          <w:szCs w:val="28"/>
        </w:rPr>
        <w:t xml:space="preserve">8 (4234) 32-03-38</w:t>
      </w:r>
      <w:r>
        <w:rPr>
          <w:sz w:val="28"/>
          <w:szCs w:val="28"/>
        </w:rPr>
        <w:t xml:space="preserve"> или по электронной почте e-</w:t>
      </w:r>
      <w:r>
        <w:rPr>
          <w:sz w:val="28"/>
          <w:szCs w:val="28"/>
        </w:rPr>
        <w:t xml:space="preserve">mail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hyperlink r:id="rId9" w:tooltip="mailto:shklyr@adm-ussuriisk.ru" w:history="1">
        <w:r>
          <w:rPr>
            <w:color w:val="0070c0"/>
            <w:sz w:val="28"/>
            <w:szCs w:val="28"/>
          </w:rPr>
          <w:t xml:space="preserve">shklyr@adm-ussuriisk.ru</w:t>
        </w:r>
      </w:hyperlink>
      <w:r>
        <w:rPr>
          <w:color w:val="0070c0"/>
          <w:sz w:val="28"/>
          <w:szCs w:val="28"/>
        </w:rPr>
        <w:t xml:space="preserve">.</w:t>
      </w:r>
      <w:r>
        <w:rPr>
          <w:color w:val="0070c0"/>
          <w:sz w:val="28"/>
          <w:szCs w:val="28"/>
          <w14:ligatures w14:val="none"/>
        </w:rPr>
      </w:r>
      <w:r>
        <w:rPr>
          <w:color w:val="0070c0"/>
          <w:sz w:val="28"/>
          <w:szCs w:val="28"/>
          <w14:ligatures w14:val="none"/>
        </w:rPr>
      </w:r>
    </w:p>
    <w:p>
      <w:pPr>
        <w:ind w:firstLine="70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34"/>
    <w:link w:val="833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32"/>
    <w:next w:val="832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basedOn w:val="834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32"/>
    <w:next w:val="832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basedOn w:val="834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32"/>
    <w:next w:val="832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basedOn w:val="834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32"/>
    <w:next w:val="832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basedOn w:val="834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32"/>
    <w:next w:val="832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basedOn w:val="834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32"/>
    <w:next w:val="832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34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32"/>
    <w:next w:val="832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basedOn w:val="834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32"/>
    <w:next w:val="832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basedOn w:val="834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832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2"/>
    <w:next w:val="832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4"/>
    <w:link w:val="675"/>
    <w:uiPriority w:val="10"/>
    <w:rPr>
      <w:sz w:val="48"/>
      <w:szCs w:val="48"/>
    </w:rPr>
  </w:style>
  <w:style w:type="paragraph" w:styleId="677">
    <w:name w:val="Subtitle"/>
    <w:basedOn w:val="832"/>
    <w:next w:val="832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4"/>
    <w:link w:val="677"/>
    <w:uiPriority w:val="11"/>
    <w:rPr>
      <w:sz w:val="24"/>
      <w:szCs w:val="24"/>
    </w:rPr>
  </w:style>
  <w:style w:type="paragraph" w:styleId="679">
    <w:name w:val="Quote"/>
    <w:basedOn w:val="832"/>
    <w:next w:val="832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2"/>
    <w:next w:val="832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2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4"/>
    <w:link w:val="683"/>
    <w:uiPriority w:val="99"/>
  </w:style>
  <w:style w:type="paragraph" w:styleId="685">
    <w:name w:val="Footer"/>
    <w:basedOn w:val="832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4"/>
    <w:link w:val="685"/>
    <w:uiPriority w:val="99"/>
  </w:style>
  <w:style w:type="paragraph" w:styleId="687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4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4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paragraph" w:styleId="833">
    <w:name w:val="Heading 1"/>
    <w:basedOn w:val="832"/>
    <w:link w:val="84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Normal (Web)"/>
    <w:basedOn w:val="83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8">
    <w:name w:val="Strong"/>
    <w:basedOn w:val="834"/>
    <w:uiPriority w:val="22"/>
    <w:qFormat/>
    <w:rPr>
      <w:b/>
      <w:bCs/>
    </w:rPr>
  </w:style>
  <w:style w:type="character" w:styleId="839">
    <w:name w:val="Hyperlink"/>
    <w:basedOn w:val="834"/>
    <w:uiPriority w:val="99"/>
    <w:unhideWhenUsed/>
    <w:rPr>
      <w:color w:val="0000ff"/>
      <w:u w:val="single"/>
    </w:rPr>
  </w:style>
  <w:style w:type="character" w:styleId="840" w:customStyle="1">
    <w:name w:val="Заголовок 1 Знак"/>
    <w:basedOn w:val="834"/>
    <w:link w:val="833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shklyr@adm-ussuriis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 Козубенко</dc:creator>
  <cp:keywords/>
  <dc:description/>
  <cp:revision>16</cp:revision>
  <dcterms:created xsi:type="dcterms:W3CDTF">2018-11-11T22:43:00Z</dcterms:created>
  <dcterms:modified xsi:type="dcterms:W3CDTF">2023-11-23T00:55:49Z</dcterms:modified>
</cp:coreProperties>
</file>