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  <w:r w:rsidR="001229C8"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503A39">
      <w:pPr>
        <w:jc w:val="center"/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7E0CF7" w:rsidRDefault="007E0CF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7E0CF7" w:rsidRDefault="007E0CF7" w:rsidP="007E0CF7">
      <w:pPr>
        <w:rPr>
          <w:lang w:eastAsia="ru-RU"/>
        </w:rPr>
      </w:pPr>
    </w:p>
    <w:p w:rsidR="007E0CF7" w:rsidRDefault="007E0CF7" w:rsidP="007E0CF7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2C2D2E"/>
          <w:sz w:val="36"/>
          <w:szCs w:val="36"/>
        </w:rPr>
      </w:pPr>
      <w:bookmarkStart w:id="0" w:name="_GoBack"/>
      <w:r w:rsidRPr="007E0CF7">
        <w:rPr>
          <w:rFonts w:ascii="Arial" w:hAnsi="Arial" w:cs="Arial"/>
          <w:b/>
          <w:color w:val="2C2D2E"/>
          <w:sz w:val="36"/>
          <w:szCs w:val="36"/>
        </w:rPr>
        <w:t>Разблокировать расчетный счет можно онлайн</w:t>
      </w:r>
    </w:p>
    <w:bookmarkEnd w:id="0"/>
    <w:p w:rsidR="007E0CF7" w:rsidRPr="007E0CF7" w:rsidRDefault="007E0CF7" w:rsidP="007E0CF7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2C2D2E"/>
          <w:sz w:val="36"/>
          <w:szCs w:val="36"/>
        </w:rPr>
      </w:pPr>
    </w:p>
    <w:p w:rsidR="007E0CF7" w:rsidRPr="007E0CF7" w:rsidRDefault="007E0CF7" w:rsidP="007E0CF7">
      <w:pPr>
        <w:pStyle w:val="a7"/>
        <w:shd w:val="clear" w:color="auto" w:fill="FFFFFF"/>
        <w:tabs>
          <w:tab w:val="left" w:pos="426"/>
        </w:tabs>
        <w:ind w:firstLine="426"/>
        <w:jc w:val="both"/>
        <w:rPr>
          <w:rFonts w:ascii="Arial" w:hAnsi="Arial" w:cs="Arial"/>
          <w:color w:val="2C2D2E"/>
          <w:sz w:val="28"/>
          <w:szCs w:val="28"/>
        </w:rPr>
      </w:pPr>
      <w:r w:rsidRPr="007E0CF7">
        <w:rPr>
          <w:rFonts w:ascii="Arial" w:hAnsi="Arial" w:cs="Arial"/>
          <w:color w:val="2C2D2E"/>
          <w:sz w:val="28"/>
          <w:szCs w:val="28"/>
        </w:rPr>
        <w:t>В личном кабинете индивидуального предпринимателя и личном кабинете юридического лица доступен новый функционал, позволяющий в онлайн-режиме представлять в налоговый орган заявление об отмене решения о приостановлении операций по счетам.</w:t>
      </w:r>
    </w:p>
    <w:p w:rsidR="007E0CF7" w:rsidRPr="007E0CF7" w:rsidRDefault="007E0CF7" w:rsidP="007E0CF7">
      <w:pPr>
        <w:pStyle w:val="a7"/>
        <w:shd w:val="clear" w:color="auto" w:fill="FFFFFF"/>
        <w:tabs>
          <w:tab w:val="left" w:pos="426"/>
        </w:tabs>
        <w:ind w:firstLine="426"/>
        <w:jc w:val="both"/>
        <w:rPr>
          <w:rFonts w:ascii="Arial" w:hAnsi="Arial" w:cs="Arial"/>
          <w:color w:val="2C2D2E"/>
          <w:sz w:val="28"/>
          <w:szCs w:val="28"/>
        </w:rPr>
      </w:pPr>
      <w:r w:rsidRPr="007E0CF7">
        <w:rPr>
          <w:rFonts w:ascii="Arial" w:hAnsi="Arial" w:cs="Arial"/>
          <w:color w:val="2C2D2E"/>
          <w:sz w:val="28"/>
          <w:szCs w:val="28"/>
        </w:rPr>
        <w:t>Для этого пользователю необходимо перейти на страницу «Мои налоги», затем в блоке «Общая задолженность» перейти по ссылке «Решения о приостановлении операций по счетам», где представлена таблица с аналогичным названием.</w:t>
      </w:r>
    </w:p>
    <w:p w:rsidR="007E0CF7" w:rsidRPr="007E0CF7" w:rsidRDefault="007E0CF7" w:rsidP="007E0CF7">
      <w:pPr>
        <w:pStyle w:val="a7"/>
        <w:shd w:val="clear" w:color="auto" w:fill="FFFFFF"/>
        <w:tabs>
          <w:tab w:val="left" w:pos="426"/>
        </w:tabs>
        <w:ind w:firstLine="426"/>
        <w:jc w:val="both"/>
        <w:rPr>
          <w:rFonts w:ascii="Arial" w:hAnsi="Arial" w:cs="Arial"/>
          <w:color w:val="2C2D2E"/>
          <w:sz w:val="28"/>
          <w:szCs w:val="28"/>
        </w:rPr>
      </w:pPr>
      <w:r w:rsidRPr="007E0CF7">
        <w:rPr>
          <w:rFonts w:ascii="Arial" w:hAnsi="Arial" w:cs="Arial"/>
          <w:color w:val="2C2D2E"/>
          <w:sz w:val="28"/>
          <w:szCs w:val="28"/>
        </w:rPr>
        <w:t>Далее в списке таблицы выделить запись с нужным решением и нажать на кнопку «Направить заявление об отмене приостановления операций по счетам», в поле «Содержание» ввести текст заявления. В завершение остается прикрепить файл-вложение со сканами документов, подтверждающих уплату задолженности, и нажать кнопку «Отправить».</w:t>
      </w:r>
    </w:p>
    <w:p w:rsidR="00503A39" w:rsidRPr="007E0CF7" w:rsidRDefault="00503A39" w:rsidP="007E0CF7">
      <w:pPr>
        <w:tabs>
          <w:tab w:val="left" w:pos="426"/>
        </w:tabs>
        <w:ind w:firstLine="426"/>
        <w:rPr>
          <w:sz w:val="28"/>
          <w:szCs w:val="28"/>
          <w:lang w:eastAsia="ru-RU"/>
        </w:rPr>
      </w:pPr>
    </w:p>
    <w:sectPr w:rsidR="00503A39" w:rsidRPr="007E0CF7" w:rsidSect="00503A39">
      <w:footerReference w:type="default" r:id="rId10"/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B00" w:rsidRDefault="00467B00" w:rsidP="00830148">
      <w:pPr>
        <w:spacing w:after="0" w:line="240" w:lineRule="auto"/>
      </w:pPr>
      <w:r>
        <w:separator/>
      </w:r>
    </w:p>
  </w:endnote>
  <w:endnote w:type="continuationSeparator" w:id="0">
    <w:p w:rsidR="00467B00" w:rsidRDefault="00467B00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14B31990" wp14:editId="35E86B2D">
          <wp:extent cx="6429375" cy="514350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938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B00" w:rsidRDefault="00467B00" w:rsidP="00830148">
      <w:pPr>
        <w:spacing w:after="0" w:line="240" w:lineRule="auto"/>
      </w:pPr>
      <w:r>
        <w:separator/>
      </w:r>
    </w:p>
  </w:footnote>
  <w:footnote w:type="continuationSeparator" w:id="0">
    <w:p w:rsidR="00467B00" w:rsidRDefault="00467B00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20"/>
  </w:num>
  <w:num w:numId="12">
    <w:abstractNumId w:val="3"/>
  </w:num>
  <w:num w:numId="13">
    <w:abstractNumId w:val="13"/>
  </w:num>
  <w:num w:numId="14">
    <w:abstractNumId w:val="0"/>
  </w:num>
  <w:num w:numId="15">
    <w:abstractNumId w:val="15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6424"/>
    <w:rsid w:val="001B5E1C"/>
    <w:rsid w:val="00224D28"/>
    <w:rsid w:val="00225B7E"/>
    <w:rsid w:val="002354D3"/>
    <w:rsid w:val="00236A7D"/>
    <w:rsid w:val="00252A5E"/>
    <w:rsid w:val="00254D8C"/>
    <w:rsid w:val="002629D9"/>
    <w:rsid w:val="00263BC1"/>
    <w:rsid w:val="0027086A"/>
    <w:rsid w:val="00270FF0"/>
    <w:rsid w:val="002B57FF"/>
    <w:rsid w:val="002B7E10"/>
    <w:rsid w:val="002D3A55"/>
    <w:rsid w:val="002D5BAC"/>
    <w:rsid w:val="00320BCC"/>
    <w:rsid w:val="00331C6F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67B00"/>
    <w:rsid w:val="00491345"/>
    <w:rsid w:val="004929B6"/>
    <w:rsid w:val="004A299E"/>
    <w:rsid w:val="004B3E6B"/>
    <w:rsid w:val="004C05AA"/>
    <w:rsid w:val="004C191B"/>
    <w:rsid w:val="004C1EDD"/>
    <w:rsid w:val="00503A39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555C8"/>
    <w:rsid w:val="006D0295"/>
    <w:rsid w:val="0072074C"/>
    <w:rsid w:val="007277F7"/>
    <w:rsid w:val="00732CA8"/>
    <w:rsid w:val="00765408"/>
    <w:rsid w:val="007742B9"/>
    <w:rsid w:val="007D64F5"/>
    <w:rsid w:val="007E0CF7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C420E"/>
    <w:rsid w:val="008D6BFA"/>
    <w:rsid w:val="008E5851"/>
    <w:rsid w:val="008F39CC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37E80"/>
    <w:rsid w:val="00B46106"/>
    <w:rsid w:val="00B74F98"/>
    <w:rsid w:val="00B83C47"/>
    <w:rsid w:val="00B8630C"/>
    <w:rsid w:val="00BA01D7"/>
    <w:rsid w:val="00BD0CFB"/>
    <w:rsid w:val="00BD1C8E"/>
    <w:rsid w:val="00C11B32"/>
    <w:rsid w:val="00C131E4"/>
    <w:rsid w:val="00C755FC"/>
    <w:rsid w:val="00C76720"/>
    <w:rsid w:val="00C813F9"/>
    <w:rsid w:val="00C929E0"/>
    <w:rsid w:val="00CA16CB"/>
    <w:rsid w:val="00CA7889"/>
    <w:rsid w:val="00CB1656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B0DC1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styleId="ac">
    <w:name w:val="Title"/>
    <w:basedOn w:val="a"/>
    <w:link w:val="ad"/>
    <w:qFormat/>
    <w:rsid w:val="00503A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503A39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styleId="ac">
    <w:name w:val="Title"/>
    <w:basedOn w:val="a"/>
    <w:link w:val="ad"/>
    <w:qFormat/>
    <w:rsid w:val="00503A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503A39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2A1AC-7193-4141-85EC-01967F2A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2021-11-24T00:27:00Z</cp:lastPrinted>
  <dcterms:created xsi:type="dcterms:W3CDTF">2021-11-24T00:30:00Z</dcterms:created>
  <dcterms:modified xsi:type="dcterms:W3CDTF">2021-11-24T00:30:00Z</dcterms:modified>
</cp:coreProperties>
</file>