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373BC" w:rsidRPr="002373BC" w:rsidRDefault="009E1DBE" w:rsidP="002373BC">
      <w:pPr>
        <w:pStyle w:val="a7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2C2D2E"/>
          <w:sz w:val="28"/>
          <w:szCs w:val="28"/>
        </w:rPr>
      </w:pPr>
      <w:r w:rsidRPr="009E1DBE">
        <w:rPr>
          <w:rFonts w:ascii="Arial" w:hAnsi="Arial" w:cs="Arial"/>
          <w:color w:val="333333"/>
          <w:sz w:val="23"/>
          <w:szCs w:val="23"/>
        </w:rPr>
        <w:br/>
      </w:r>
      <w:r w:rsidR="002373B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   </w:t>
      </w:r>
      <w:r w:rsidR="002373BC" w:rsidRPr="002373BC">
        <w:rPr>
          <w:rFonts w:ascii="Arial" w:hAnsi="Arial" w:cs="Arial"/>
          <w:b/>
          <w:color w:val="2C2D2E"/>
          <w:sz w:val="28"/>
          <w:szCs w:val="28"/>
        </w:rPr>
        <w:t>Учитывает</w:t>
      </w:r>
      <w:r w:rsidR="002373BC">
        <w:rPr>
          <w:rFonts w:ascii="Arial" w:hAnsi="Arial" w:cs="Arial"/>
          <w:b/>
          <w:color w:val="2C2D2E"/>
          <w:sz w:val="28"/>
          <w:szCs w:val="28"/>
        </w:rPr>
        <w:t>ся</w:t>
      </w:r>
      <w:r w:rsidR="002373BC" w:rsidRPr="002373BC">
        <w:rPr>
          <w:rFonts w:ascii="Arial" w:hAnsi="Arial" w:cs="Arial"/>
          <w:b/>
          <w:color w:val="2C2D2E"/>
          <w:sz w:val="28"/>
          <w:szCs w:val="28"/>
        </w:rPr>
        <w:t xml:space="preserve"> ли переплат</w:t>
      </w:r>
      <w:r w:rsidR="002373BC">
        <w:rPr>
          <w:rFonts w:ascii="Arial" w:hAnsi="Arial" w:cs="Arial"/>
          <w:b/>
          <w:color w:val="2C2D2E"/>
          <w:sz w:val="28"/>
          <w:szCs w:val="28"/>
        </w:rPr>
        <w:t>а</w:t>
      </w:r>
      <w:r w:rsidR="002373BC" w:rsidRPr="002373BC">
        <w:rPr>
          <w:rFonts w:ascii="Arial" w:hAnsi="Arial" w:cs="Arial"/>
          <w:b/>
          <w:color w:val="2C2D2E"/>
          <w:sz w:val="28"/>
          <w:szCs w:val="28"/>
        </w:rPr>
        <w:t xml:space="preserve"> при определении </w:t>
      </w:r>
      <w:r w:rsidR="002373BC">
        <w:rPr>
          <w:rFonts w:ascii="Arial" w:hAnsi="Arial" w:cs="Arial"/>
          <w:b/>
          <w:color w:val="2C2D2E"/>
          <w:sz w:val="28"/>
          <w:szCs w:val="28"/>
        </w:rPr>
        <w:t>суммы налога, подлежащей уплате при формировании налогового уведомления</w:t>
      </w:r>
    </w:p>
    <w:p w:rsidR="002373BC" w:rsidRPr="002373BC" w:rsidRDefault="002373BC" w:rsidP="002373BC">
      <w:pPr>
        <w:pStyle w:val="a7"/>
        <w:shd w:val="clear" w:color="auto" w:fill="FFFFFF"/>
        <w:tabs>
          <w:tab w:val="left" w:pos="709"/>
        </w:tabs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>
        <w:rPr>
          <w:rFonts w:ascii="Arial" w:hAnsi="Arial" w:cs="Arial"/>
          <w:color w:val="2C2D2E"/>
          <w:sz w:val="28"/>
          <w:szCs w:val="28"/>
        </w:rPr>
        <w:t>С</w:t>
      </w:r>
      <w:r w:rsidRPr="002373BC">
        <w:rPr>
          <w:rFonts w:ascii="Arial" w:hAnsi="Arial" w:cs="Arial"/>
          <w:color w:val="2C2D2E"/>
          <w:sz w:val="28"/>
          <w:szCs w:val="28"/>
        </w:rPr>
        <w:t xml:space="preserve">умма налога, подлежащая уплате  </w:t>
      </w:r>
      <w:proofErr w:type="gramStart"/>
      <w:r w:rsidRPr="002373BC">
        <w:rPr>
          <w:rFonts w:ascii="Arial" w:hAnsi="Arial" w:cs="Arial"/>
          <w:color w:val="2C2D2E"/>
          <w:sz w:val="28"/>
          <w:szCs w:val="28"/>
        </w:rPr>
        <w:t>налогоплательщиком-физическим</w:t>
      </w:r>
      <w:proofErr w:type="gramEnd"/>
      <w:r w:rsidRPr="002373BC">
        <w:rPr>
          <w:rFonts w:ascii="Arial" w:hAnsi="Arial" w:cs="Arial"/>
          <w:color w:val="2C2D2E"/>
          <w:sz w:val="28"/>
          <w:szCs w:val="28"/>
        </w:rPr>
        <w:t xml:space="preserve"> лицом на основании налогового уведомления, определяется с учетом переплаты, имеющейся у налогоплательщика на дату формирования такого уведомления.</w:t>
      </w:r>
    </w:p>
    <w:p w:rsidR="002373BC" w:rsidRPr="002373BC" w:rsidRDefault="002373BC" w:rsidP="002373BC">
      <w:pPr>
        <w:pStyle w:val="a7"/>
        <w:shd w:val="clear" w:color="auto" w:fill="FFFFFF"/>
        <w:tabs>
          <w:tab w:val="left" w:pos="709"/>
        </w:tabs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2373BC">
        <w:rPr>
          <w:rFonts w:ascii="Arial" w:hAnsi="Arial" w:cs="Arial"/>
          <w:color w:val="2C2D2E"/>
          <w:sz w:val="28"/>
          <w:szCs w:val="28"/>
        </w:rPr>
        <w:t>  Налоговый орган учитывает все подтвержденные суммы излишне уплаченных налогов и пеней по транспортному налогу, земельному налогу, налогу на имущество физических лиц и налогу на доходы физических лиц.</w:t>
      </w:r>
    </w:p>
    <w:p w:rsidR="002373BC" w:rsidRPr="002373BC" w:rsidRDefault="002373BC" w:rsidP="002373BC">
      <w:pPr>
        <w:pStyle w:val="a7"/>
        <w:shd w:val="clear" w:color="auto" w:fill="FFFFFF"/>
        <w:tabs>
          <w:tab w:val="left" w:pos="709"/>
        </w:tabs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2373BC">
        <w:rPr>
          <w:rFonts w:ascii="Arial" w:hAnsi="Arial" w:cs="Arial"/>
          <w:color w:val="2C2D2E"/>
          <w:sz w:val="28"/>
          <w:szCs w:val="28"/>
        </w:rPr>
        <w:t>   При формировании налогового уведомления не учитываются суммы излишне уплаченных налогов (пеней) в отношении которых до формирования такого уведомления налогоплательщик представил заявление о возврате или о зачете</w:t>
      </w:r>
      <w:r>
        <w:rPr>
          <w:rFonts w:ascii="Arial" w:hAnsi="Arial" w:cs="Arial"/>
          <w:color w:val="2C2D2E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color w:val="2C2D2E"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color w:val="2C2D2E"/>
          <w:sz w:val="28"/>
          <w:szCs w:val="28"/>
        </w:rPr>
        <w:t>пункт 2 стати 52 НК РФ)</w:t>
      </w:r>
    </w:p>
    <w:p w:rsidR="002373BC" w:rsidRPr="002373BC" w:rsidRDefault="002373BC" w:rsidP="002373BC">
      <w:pPr>
        <w:pStyle w:val="a7"/>
        <w:shd w:val="clear" w:color="auto" w:fill="FFFFFF"/>
        <w:tabs>
          <w:tab w:val="left" w:pos="709"/>
        </w:tabs>
        <w:ind w:firstLine="709"/>
        <w:jc w:val="both"/>
        <w:rPr>
          <w:rFonts w:ascii="Arial" w:hAnsi="Arial" w:cs="Arial"/>
          <w:color w:val="2C2D2E"/>
          <w:sz w:val="28"/>
          <w:szCs w:val="28"/>
        </w:rPr>
      </w:pPr>
      <w:r w:rsidRPr="002373BC">
        <w:rPr>
          <w:rFonts w:ascii="Arial" w:hAnsi="Arial" w:cs="Arial"/>
          <w:color w:val="2C2D2E"/>
          <w:sz w:val="28"/>
          <w:szCs w:val="28"/>
        </w:rPr>
        <w:t>Обращ</w:t>
      </w:r>
      <w:r>
        <w:rPr>
          <w:rFonts w:ascii="Arial" w:hAnsi="Arial" w:cs="Arial"/>
          <w:color w:val="2C2D2E"/>
          <w:sz w:val="28"/>
          <w:szCs w:val="28"/>
        </w:rPr>
        <w:t>а</w:t>
      </w:r>
      <w:r w:rsidRPr="002373BC">
        <w:rPr>
          <w:rFonts w:ascii="Arial" w:hAnsi="Arial" w:cs="Arial"/>
          <w:color w:val="2C2D2E"/>
          <w:sz w:val="28"/>
          <w:szCs w:val="28"/>
        </w:rPr>
        <w:t xml:space="preserve">ем внимание, что информацию о ставках и льготах по имущественным налогам (регионального и местного уровня) </w:t>
      </w:r>
      <w:r w:rsidR="002475A8">
        <w:rPr>
          <w:rFonts w:ascii="Arial" w:hAnsi="Arial" w:cs="Arial"/>
          <w:color w:val="2C2D2E"/>
          <w:sz w:val="28"/>
          <w:szCs w:val="28"/>
        </w:rPr>
        <w:t>можно</w:t>
      </w:r>
      <w:r w:rsidRPr="002373BC">
        <w:rPr>
          <w:rFonts w:ascii="Arial" w:hAnsi="Arial" w:cs="Arial"/>
          <w:color w:val="2C2D2E"/>
          <w:sz w:val="28"/>
          <w:szCs w:val="28"/>
        </w:rPr>
        <w:t xml:space="preserve"> получить, воспользовавшись сервисом </w:t>
      </w:r>
      <w:r w:rsidR="002475A8">
        <w:rPr>
          <w:rFonts w:ascii="Arial" w:hAnsi="Arial" w:cs="Arial"/>
          <w:color w:val="2C2D2E"/>
          <w:sz w:val="28"/>
          <w:szCs w:val="28"/>
        </w:rPr>
        <w:t>«Справочная информация о ставках и льготах по имущественным налогам</w:t>
      </w:r>
      <w:bookmarkStart w:id="0" w:name="_GoBack"/>
      <w:bookmarkEnd w:id="0"/>
      <w:r w:rsidR="002475A8">
        <w:rPr>
          <w:rFonts w:ascii="Arial" w:hAnsi="Arial" w:cs="Arial"/>
          <w:color w:val="2C2D2E"/>
          <w:sz w:val="28"/>
          <w:szCs w:val="28"/>
        </w:rPr>
        <w:t>»</w:t>
      </w:r>
      <w:r>
        <w:rPr>
          <w:rFonts w:ascii="Arial" w:hAnsi="Arial" w:cs="Arial"/>
          <w:color w:val="2C2D2E"/>
          <w:sz w:val="28"/>
          <w:szCs w:val="28"/>
        </w:rPr>
        <w:t>.</w:t>
      </w:r>
    </w:p>
    <w:p w:rsidR="002373BC" w:rsidRPr="002373BC" w:rsidRDefault="002373BC" w:rsidP="002373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2373B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</w:p>
    <w:sectPr w:rsidR="002373BC" w:rsidRPr="002373BC" w:rsidSect="00156A6E">
      <w:footerReference w:type="default" r:id="rId10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33" w:rsidRDefault="00114933" w:rsidP="00830148">
      <w:pPr>
        <w:spacing w:after="0" w:line="240" w:lineRule="auto"/>
      </w:pPr>
      <w:r>
        <w:separator/>
      </w:r>
    </w:p>
  </w:endnote>
  <w:endnote w:type="continuationSeparator" w:id="0">
    <w:p w:rsidR="00114933" w:rsidRDefault="00114933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8B" w:rsidRDefault="0045138B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584FFBC3" wp14:editId="0F7A4820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33" w:rsidRDefault="00114933" w:rsidP="00830148">
      <w:pPr>
        <w:spacing w:after="0" w:line="240" w:lineRule="auto"/>
      </w:pPr>
      <w:r>
        <w:separator/>
      </w:r>
    </w:p>
  </w:footnote>
  <w:footnote w:type="continuationSeparator" w:id="0">
    <w:p w:rsidR="00114933" w:rsidRDefault="00114933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87B"/>
    <w:rsid w:val="001A3E16"/>
    <w:rsid w:val="001B5E1C"/>
    <w:rsid w:val="00224D28"/>
    <w:rsid w:val="002354D3"/>
    <w:rsid w:val="00236A7D"/>
    <w:rsid w:val="002373BC"/>
    <w:rsid w:val="002475A8"/>
    <w:rsid w:val="00252A5E"/>
    <w:rsid w:val="002629D9"/>
    <w:rsid w:val="00263BC1"/>
    <w:rsid w:val="00267334"/>
    <w:rsid w:val="0027086A"/>
    <w:rsid w:val="00270FF0"/>
    <w:rsid w:val="002B57FF"/>
    <w:rsid w:val="002D3A55"/>
    <w:rsid w:val="002D3DA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191B"/>
    <w:rsid w:val="004C1EDD"/>
    <w:rsid w:val="005060C9"/>
    <w:rsid w:val="00506CD4"/>
    <w:rsid w:val="0051194E"/>
    <w:rsid w:val="005546C1"/>
    <w:rsid w:val="0056795A"/>
    <w:rsid w:val="00572C8A"/>
    <w:rsid w:val="0058268A"/>
    <w:rsid w:val="00582A3F"/>
    <w:rsid w:val="005908A0"/>
    <w:rsid w:val="005951F1"/>
    <w:rsid w:val="00597936"/>
    <w:rsid w:val="005A10E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55C8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7264"/>
    <w:rsid w:val="00AD45A2"/>
    <w:rsid w:val="00AD55A2"/>
    <w:rsid w:val="00B17A20"/>
    <w:rsid w:val="00B3262B"/>
    <w:rsid w:val="00B37396"/>
    <w:rsid w:val="00B40AF1"/>
    <w:rsid w:val="00B46106"/>
    <w:rsid w:val="00B748DF"/>
    <w:rsid w:val="00B74F98"/>
    <w:rsid w:val="00B83C47"/>
    <w:rsid w:val="00B8630C"/>
    <w:rsid w:val="00BA01D7"/>
    <w:rsid w:val="00BC0FA9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66FD1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4929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5B12F-03C2-4130-A3B6-13C9CE13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Туровец Наталья Викторовна</cp:lastModifiedBy>
  <cp:revision>3</cp:revision>
  <cp:lastPrinted>2020-03-26T02:50:00Z</cp:lastPrinted>
  <dcterms:created xsi:type="dcterms:W3CDTF">2021-11-17T08:06:00Z</dcterms:created>
  <dcterms:modified xsi:type="dcterms:W3CDTF">2021-11-17T08:18:00Z</dcterms:modified>
</cp:coreProperties>
</file>